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76E" w:rsidRDefault="005A142B">
      <w:pPr>
        <w:adjustRightInd w:val="0"/>
        <w:snapToGrid w:val="0"/>
        <w:spacing w:line="360" w:lineRule="auto"/>
        <w:rPr>
          <w:rFonts w:asciiTheme="minorEastAsia" w:hAnsiTheme="minorEastAsia"/>
          <w:sz w:val="24"/>
          <w:szCs w:val="24"/>
        </w:rPr>
      </w:pPr>
      <w:r>
        <w:rPr>
          <w:rFonts w:asciiTheme="minorEastAsia" w:hAnsiTheme="minorEastAsia" w:hint="eastAsia"/>
          <w:sz w:val="24"/>
          <w:szCs w:val="24"/>
        </w:rPr>
        <w:t>证券代码：</w:t>
      </w:r>
      <w:sdt>
        <w:sdtPr>
          <w:rPr>
            <w:rFonts w:asciiTheme="minorEastAsia" w:hAnsiTheme="minorEastAsia" w:hint="eastAsia"/>
            <w:sz w:val="24"/>
            <w:szCs w:val="24"/>
          </w:rPr>
          <w:alias w:val="公司代码"/>
          <w:tag w:val="_GBC_3ff6e091f46444b3a0e5300333213022"/>
          <w:id w:val="-333382126"/>
          <w:lock w:val="sdtLocked"/>
          <w:placeholder>
            <w:docPart w:val="GBC22222222222222222222222222222"/>
          </w:placeholder>
        </w:sdtPr>
        <w:sdtContent>
          <w:r>
            <w:rPr>
              <w:rFonts w:asciiTheme="minorEastAsia" w:hAnsiTheme="minorEastAsia" w:hint="eastAsia"/>
              <w:sz w:val="24"/>
              <w:szCs w:val="24"/>
            </w:rPr>
            <w:t>603232</w:t>
          </w:r>
        </w:sdtContent>
      </w:sdt>
      <w:r>
        <w:rPr>
          <w:rFonts w:asciiTheme="minorEastAsia" w:hAnsiTheme="minorEastAsia" w:hint="eastAsia"/>
          <w:sz w:val="24"/>
          <w:szCs w:val="24"/>
        </w:rPr>
        <w:t xml:space="preserve">        证券简称：</w:t>
      </w:r>
      <w:sdt>
        <w:sdtPr>
          <w:rPr>
            <w:rFonts w:asciiTheme="minorEastAsia" w:hAnsiTheme="minorEastAsia" w:hint="eastAsia"/>
            <w:sz w:val="24"/>
            <w:szCs w:val="24"/>
          </w:rPr>
          <w:alias w:val="公司简称"/>
          <w:tag w:val="_GBC_eb5095e2b15d4573beb664303de75868"/>
          <w:id w:val="-138193001"/>
          <w:lock w:val="sdtLocked"/>
          <w:placeholder>
            <w:docPart w:val="GBC22222222222222222222222222222"/>
          </w:placeholder>
        </w:sdtPr>
        <w:sdtContent>
          <w:r>
            <w:rPr>
              <w:rFonts w:asciiTheme="minorEastAsia" w:hAnsiTheme="minorEastAsia" w:hint="eastAsia"/>
              <w:sz w:val="24"/>
              <w:szCs w:val="24"/>
            </w:rPr>
            <w:t>格尔软件</w:t>
          </w:r>
        </w:sdtContent>
      </w:sdt>
      <w:r>
        <w:rPr>
          <w:rFonts w:asciiTheme="minorEastAsia" w:hAnsiTheme="minorEastAsia" w:hint="eastAsia"/>
          <w:sz w:val="24"/>
          <w:szCs w:val="24"/>
        </w:rPr>
        <w:t xml:space="preserve">        公告编号：</w:t>
      </w:r>
      <w:sdt>
        <w:sdtPr>
          <w:rPr>
            <w:rFonts w:asciiTheme="minorEastAsia" w:hAnsiTheme="minorEastAsia" w:hint="eastAsia"/>
            <w:sz w:val="24"/>
            <w:szCs w:val="24"/>
          </w:rPr>
          <w:alias w:val="临时公告编号"/>
          <w:tag w:val="_GBC_3962912bc9d94044a2df29bb40d6d059"/>
          <w:id w:val="-1621916218"/>
          <w:lock w:val="sdtLocked"/>
          <w:placeholder>
            <w:docPart w:val="GBC22222222222222222222222222222"/>
          </w:placeholder>
        </w:sdtPr>
        <w:sdtContent>
          <w:r>
            <w:rPr>
              <w:rFonts w:asciiTheme="minorEastAsia" w:hAnsiTheme="minorEastAsia" w:hint="eastAsia"/>
              <w:sz w:val="24"/>
              <w:szCs w:val="24"/>
            </w:rPr>
            <w:t>2021-</w:t>
          </w:r>
          <w:r w:rsidR="00A3604D">
            <w:rPr>
              <w:rFonts w:asciiTheme="minorEastAsia" w:hAnsiTheme="minorEastAsia" w:hint="eastAsia"/>
              <w:sz w:val="24"/>
              <w:szCs w:val="24"/>
            </w:rPr>
            <w:t>030</w:t>
          </w:r>
        </w:sdtContent>
      </w:sdt>
    </w:p>
    <w:p w:rsidR="00D0276E" w:rsidRDefault="00D0276E">
      <w:pPr>
        <w:adjustRightInd w:val="0"/>
        <w:snapToGrid w:val="0"/>
        <w:spacing w:line="360" w:lineRule="auto"/>
        <w:jc w:val="center"/>
        <w:rPr>
          <w:rFonts w:asciiTheme="minorEastAsia" w:hAnsiTheme="minorEastAsia"/>
          <w:sz w:val="24"/>
          <w:szCs w:val="24"/>
        </w:rPr>
      </w:pPr>
    </w:p>
    <w:p w:rsidR="002700F7" w:rsidRDefault="00567C63">
      <w:pPr>
        <w:adjustRightInd w:val="0"/>
        <w:snapToGrid w:val="0"/>
        <w:spacing w:line="360" w:lineRule="auto"/>
        <w:jc w:val="center"/>
        <w:rPr>
          <w:rFonts w:asciiTheme="minorEastAsia" w:hAnsiTheme="minorEastAsia"/>
          <w:b/>
          <w:color w:val="FF0000"/>
          <w:sz w:val="36"/>
          <w:szCs w:val="24"/>
        </w:rPr>
      </w:pPr>
      <w:sdt>
        <w:sdtPr>
          <w:rPr>
            <w:rFonts w:asciiTheme="minorEastAsia" w:hAnsiTheme="minorEastAsia" w:hint="eastAsia"/>
            <w:b/>
            <w:color w:val="FF0000"/>
            <w:sz w:val="36"/>
            <w:szCs w:val="24"/>
          </w:rPr>
          <w:alias w:val="公司法定中文名称"/>
          <w:tag w:val="_GBC_45deb1b9f11e49719195f781e8a148b0"/>
          <w:id w:val="1277522175"/>
          <w:lock w:val="sdtLocked"/>
          <w:placeholder>
            <w:docPart w:val="GBC22222222222222222222222222222"/>
          </w:placeholder>
        </w:sdtPr>
        <w:sdtContent>
          <w:r w:rsidR="005A142B">
            <w:rPr>
              <w:rFonts w:asciiTheme="minorEastAsia" w:hAnsiTheme="minorEastAsia" w:hint="eastAsia"/>
              <w:b/>
              <w:color w:val="FF0000"/>
              <w:sz w:val="36"/>
              <w:szCs w:val="24"/>
            </w:rPr>
            <w:t>格尔软件股份有限公司</w:t>
          </w:r>
        </w:sdtContent>
      </w:sdt>
    </w:p>
    <w:p w:rsidR="007F2A8F" w:rsidRPr="007F2A8F" w:rsidRDefault="005A142B">
      <w:pPr>
        <w:adjustRightInd w:val="0"/>
        <w:snapToGrid w:val="0"/>
        <w:spacing w:line="360" w:lineRule="auto"/>
        <w:jc w:val="center"/>
        <w:rPr>
          <w:rFonts w:asciiTheme="minorEastAsia" w:hAnsiTheme="minorEastAsia"/>
          <w:b/>
          <w:color w:val="FF0000"/>
          <w:sz w:val="36"/>
          <w:szCs w:val="24"/>
        </w:rPr>
      </w:pPr>
      <w:r>
        <w:rPr>
          <w:rFonts w:asciiTheme="minorEastAsia" w:hAnsiTheme="minorEastAsia" w:hint="eastAsia"/>
          <w:b/>
          <w:color w:val="FF0000"/>
          <w:sz w:val="36"/>
          <w:szCs w:val="24"/>
        </w:rPr>
        <w:t>董监高</w:t>
      </w:r>
      <w:sdt>
        <w:sdtPr>
          <w:rPr>
            <w:rFonts w:asciiTheme="minorEastAsia" w:hAnsiTheme="minorEastAsia" w:hint="eastAsia"/>
            <w:b/>
            <w:color w:val="FF0000"/>
            <w:sz w:val="36"/>
            <w:szCs w:val="24"/>
          </w:rPr>
          <w:tag w:val="_PLD_5710332e9ed74361a36bee88a45f801e"/>
          <w:id w:val="-489794965"/>
          <w:lock w:val="sdtLocked"/>
          <w:placeholder>
            <w:docPart w:val="GBC22222222222222222222222222222"/>
          </w:placeholder>
        </w:sdtPr>
        <w:sdtContent>
          <w:r>
            <w:rPr>
              <w:rFonts w:asciiTheme="minorEastAsia" w:hAnsiTheme="minorEastAsia" w:hint="eastAsia"/>
              <w:b/>
              <w:color w:val="FF0000"/>
              <w:sz w:val="36"/>
              <w:szCs w:val="24"/>
            </w:rPr>
            <w:t>集中竞价</w:t>
          </w:r>
        </w:sdtContent>
      </w:sdt>
      <w:r>
        <w:rPr>
          <w:rFonts w:asciiTheme="minorEastAsia" w:hAnsiTheme="minorEastAsia" w:hint="eastAsia"/>
          <w:b/>
          <w:color w:val="FF0000"/>
          <w:sz w:val="36"/>
          <w:szCs w:val="24"/>
        </w:rPr>
        <w:t>减持股份进展公告</w:t>
      </w:r>
    </w:p>
    <w:sdt>
      <w:sdtPr>
        <w:rPr>
          <w:rFonts w:asciiTheme="minorEastAsia" w:hAnsiTheme="minorEastAsia"/>
          <w:color w:val="000000"/>
          <w:sz w:val="24"/>
          <w:szCs w:val="24"/>
        </w:rPr>
        <w:alias w:val="选项模块:本公司董事会、全体董事及相关股东保证本公告内容不存在任何虚假..."/>
        <w:tag w:val="_SEC_c8bbec66ea99419091c7989750afe856"/>
        <w:id w:val="-1021708909"/>
        <w:lock w:val="sdtLocked"/>
        <w:placeholder>
          <w:docPart w:val="GBC22222222222222222222222222222"/>
        </w:placeholder>
      </w:sdtPr>
      <w:sdtEndPr>
        <w:rPr>
          <w:rFonts w:hint="eastAsia"/>
        </w:rPr>
      </w:sdtEndPr>
      <w:sdtContent>
        <w:p w:rsidR="00D0276E" w:rsidRDefault="005A142B">
          <w:pPr>
            <w:pBdr>
              <w:top w:val="single" w:sz="4" w:space="6" w:color="auto"/>
              <w:left w:val="single" w:sz="4" w:space="4" w:color="auto"/>
              <w:bottom w:val="single" w:sz="4" w:space="1" w:color="auto"/>
              <w:right w:val="single" w:sz="4" w:space="4" w:color="auto"/>
            </w:pBdr>
            <w:adjustRightInd w:val="0"/>
            <w:snapToGrid w:val="0"/>
            <w:spacing w:line="360" w:lineRule="auto"/>
            <w:ind w:firstLineChars="200" w:firstLine="480"/>
            <w:rPr>
              <w:rFonts w:asciiTheme="minorEastAsia" w:hAnsiTheme="minorEastAsia"/>
              <w:color w:val="000000"/>
              <w:sz w:val="24"/>
              <w:szCs w:val="24"/>
            </w:rPr>
          </w:pPr>
          <w:r>
            <w:rPr>
              <w:rFonts w:asciiTheme="minorEastAsia" w:hAnsiTheme="minorEastAsia" w:hint="eastAsia"/>
              <w:color w:val="000000"/>
              <w:sz w:val="24"/>
              <w:szCs w:val="24"/>
            </w:rPr>
            <w:t>本公司董事会、全体董事及相关股东保证本公告内容不存在任何虚假记载、误导性陈述或者重大遗漏，并对其内容的真实性、准确性和完整性承担个别及连带责任。</w:t>
          </w:r>
        </w:p>
      </w:sdtContent>
    </w:sdt>
    <w:p w:rsidR="00D0276E" w:rsidRDefault="00D0276E"/>
    <w:p w:rsidR="00D0276E" w:rsidRDefault="005A142B">
      <w:pPr>
        <w:adjustRightInd w:val="0"/>
        <w:snapToGrid w:val="0"/>
        <w:spacing w:line="360" w:lineRule="auto"/>
        <w:rPr>
          <w:rFonts w:asciiTheme="minorEastAsia" w:hAnsiTheme="minorEastAsia"/>
          <w:bCs/>
          <w:sz w:val="24"/>
          <w:szCs w:val="24"/>
        </w:rPr>
      </w:pPr>
      <w:r>
        <w:rPr>
          <w:rFonts w:asciiTheme="minorEastAsia" w:hAnsiTheme="minorEastAsia" w:hint="eastAsia"/>
          <w:bCs/>
          <w:sz w:val="24"/>
          <w:szCs w:val="24"/>
        </w:rPr>
        <w:t>重要内容提示：</w:t>
      </w:r>
    </w:p>
    <w:p w:rsidR="002700F7" w:rsidRPr="00CE28F6" w:rsidRDefault="005A142B" w:rsidP="002700F7">
      <w:pPr>
        <w:numPr>
          <w:ilvl w:val="0"/>
          <w:numId w:val="2"/>
        </w:numPr>
        <w:adjustRightInd w:val="0"/>
        <w:snapToGrid w:val="0"/>
        <w:spacing w:line="360" w:lineRule="auto"/>
        <w:rPr>
          <w:rFonts w:ascii="Times New Roman" w:hAnsi="Times New Roman" w:cs="Times New Roman"/>
          <w:bCs/>
          <w:sz w:val="24"/>
          <w:szCs w:val="24"/>
        </w:rPr>
      </w:pPr>
      <w:r w:rsidRPr="00CE28F6">
        <w:rPr>
          <w:rFonts w:ascii="Times New Roman" w:hAnsiTheme="minorEastAsia" w:cs="Times New Roman"/>
          <w:bCs/>
          <w:sz w:val="24"/>
          <w:szCs w:val="24"/>
        </w:rPr>
        <w:t>董监高持股的基本情况</w:t>
      </w:r>
    </w:p>
    <w:p w:rsidR="002700F7" w:rsidRPr="00CE28F6" w:rsidRDefault="002700F7" w:rsidP="002700F7">
      <w:pPr>
        <w:adjustRightInd w:val="0"/>
        <w:snapToGrid w:val="0"/>
        <w:spacing w:line="360" w:lineRule="auto"/>
        <w:ind w:leftChars="229" w:left="481" w:firstLineChars="200" w:firstLine="480"/>
        <w:rPr>
          <w:rFonts w:ascii="Times New Roman" w:hAnsi="Times New Roman" w:cs="Times New Roman"/>
          <w:bCs/>
          <w:sz w:val="24"/>
          <w:szCs w:val="24"/>
        </w:rPr>
      </w:pPr>
      <w:r w:rsidRPr="00CE28F6">
        <w:rPr>
          <w:rFonts w:ascii="Times New Roman" w:hAnsi="宋体" w:cs="Times New Roman"/>
          <w:bCs/>
          <w:sz w:val="24"/>
          <w:szCs w:val="24"/>
        </w:rPr>
        <w:t>截至本次减持计划披露日（</w:t>
      </w:r>
      <w:r w:rsidRPr="00CE28F6">
        <w:rPr>
          <w:rFonts w:ascii="Times New Roman" w:hAnsi="Times New Roman" w:cs="Times New Roman"/>
          <w:bCs/>
          <w:sz w:val="24"/>
          <w:szCs w:val="24"/>
        </w:rPr>
        <w:t>2021</w:t>
      </w:r>
      <w:r w:rsidRPr="00CE28F6">
        <w:rPr>
          <w:rFonts w:ascii="Times New Roman" w:hAnsi="宋体" w:cs="Times New Roman"/>
          <w:bCs/>
          <w:sz w:val="24"/>
          <w:szCs w:val="24"/>
        </w:rPr>
        <w:t>年</w:t>
      </w:r>
      <w:r w:rsidRPr="00CE28F6">
        <w:rPr>
          <w:rFonts w:ascii="Times New Roman" w:hAnsi="Times New Roman" w:cs="Times New Roman"/>
          <w:bCs/>
          <w:sz w:val="24"/>
          <w:szCs w:val="24"/>
        </w:rPr>
        <w:t>4</w:t>
      </w:r>
      <w:r w:rsidRPr="00CE28F6">
        <w:rPr>
          <w:rFonts w:ascii="Times New Roman" w:hAnsi="宋体" w:cs="Times New Roman"/>
          <w:bCs/>
          <w:sz w:val="24"/>
          <w:szCs w:val="24"/>
        </w:rPr>
        <w:t>月</w:t>
      </w:r>
      <w:r w:rsidRPr="00CE28F6">
        <w:rPr>
          <w:rFonts w:ascii="Times New Roman" w:hAnsi="Times New Roman" w:cs="Times New Roman"/>
          <w:bCs/>
          <w:sz w:val="24"/>
          <w:szCs w:val="24"/>
        </w:rPr>
        <w:t>23</w:t>
      </w:r>
      <w:r w:rsidRPr="00CE28F6">
        <w:rPr>
          <w:rFonts w:ascii="Times New Roman" w:hAnsi="宋体" w:cs="Times New Roman"/>
          <w:bCs/>
          <w:sz w:val="24"/>
          <w:szCs w:val="24"/>
        </w:rPr>
        <w:t>日），格尔软件股份有限公司（以下简称</w:t>
      </w:r>
      <w:r w:rsidR="00CE28F6">
        <w:rPr>
          <w:rFonts w:ascii="Times New Roman" w:hAnsi="Times New Roman" w:cs="Times New Roman" w:hint="eastAsia"/>
          <w:bCs/>
          <w:sz w:val="24"/>
          <w:szCs w:val="24"/>
        </w:rPr>
        <w:t>“</w:t>
      </w:r>
      <w:r w:rsidRPr="00CE28F6">
        <w:rPr>
          <w:rFonts w:ascii="Times New Roman" w:hAnsi="宋体" w:cs="Times New Roman"/>
          <w:bCs/>
          <w:sz w:val="24"/>
          <w:szCs w:val="24"/>
        </w:rPr>
        <w:t>公司</w:t>
      </w:r>
      <w:r w:rsidR="00CE28F6">
        <w:rPr>
          <w:rFonts w:ascii="Times New Roman" w:hAnsi="Times New Roman" w:cs="Times New Roman" w:hint="eastAsia"/>
          <w:bCs/>
          <w:sz w:val="24"/>
          <w:szCs w:val="24"/>
        </w:rPr>
        <w:t>”</w:t>
      </w:r>
      <w:r w:rsidRPr="00CE28F6">
        <w:rPr>
          <w:rFonts w:ascii="Times New Roman" w:hAnsi="宋体" w:cs="Times New Roman"/>
          <w:bCs/>
          <w:sz w:val="24"/>
          <w:szCs w:val="24"/>
        </w:rPr>
        <w:t>）董事兼总经理杨文山先生持有公司股份</w:t>
      </w:r>
      <w:r w:rsidRPr="00CE28F6">
        <w:rPr>
          <w:rFonts w:ascii="Times New Roman" w:hAnsi="Times New Roman" w:cs="Times New Roman"/>
          <w:bCs/>
          <w:sz w:val="24"/>
          <w:szCs w:val="24"/>
        </w:rPr>
        <w:t>8,615,154</w:t>
      </w:r>
      <w:r w:rsidRPr="00CE28F6">
        <w:rPr>
          <w:rFonts w:ascii="Times New Roman" w:hAnsi="宋体" w:cs="Times New Roman"/>
          <w:bCs/>
          <w:sz w:val="24"/>
          <w:szCs w:val="24"/>
        </w:rPr>
        <w:t>股，占公司总股本比例为</w:t>
      </w:r>
      <w:r w:rsidRPr="00CE28F6">
        <w:rPr>
          <w:rFonts w:ascii="Times New Roman" w:hAnsi="Times New Roman" w:cs="Times New Roman"/>
          <w:bCs/>
          <w:sz w:val="24"/>
          <w:szCs w:val="24"/>
        </w:rPr>
        <w:t>4.4615%</w:t>
      </w:r>
      <w:r w:rsidRPr="00CE28F6">
        <w:rPr>
          <w:rFonts w:ascii="Times New Roman" w:hAnsi="宋体" w:cs="Times New Roman"/>
          <w:bCs/>
          <w:sz w:val="24"/>
          <w:szCs w:val="24"/>
        </w:rPr>
        <w:t>。</w:t>
      </w:r>
    </w:p>
    <w:p w:rsidR="00A147A8" w:rsidRPr="00CE28F6" w:rsidRDefault="00A147A8" w:rsidP="002700F7">
      <w:pPr>
        <w:adjustRightInd w:val="0"/>
        <w:snapToGrid w:val="0"/>
        <w:spacing w:line="360" w:lineRule="auto"/>
        <w:ind w:leftChars="229" w:left="481" w:firstLineChars="200" w:firstLine="480"/>
        <w:rPr>
          <w:rFonts w:ascii="Times New Roman" w:hAnsi="Times New Roman" w:cs="Times New Roman"/>
          <w:bCs/>
          <w:sz w:val="24"/>
          <w:szCs w:val="24"/>
        </w:rPr>
      </w:pPr>
      <w:r w:rsidRPr="00CE28F6">
        <w:rPr>
          <w:rFonts w:ascii="Times New Roman" w:hAnsi="Times New Roman" w:cs="Times New Roman"/>
          <w:bCs/>
          <w:sz w:val="24"/>
          <w:szCs w:val="24"/>
        </w:rPr>
        <w:t>2021</w:t>
      </w:r>
      <w:r w:rsidRPr="00CE28F6">
        <w:rPr>
          <w:rFonts w:ascii="Times New Roman" w:hAnsi="宋体" w:cs="Times New Roman"/>
          <w:bCs/>
          <w:sz w:val="24"/>
          <w:szCs w:val="24"/>
        </w:rPr>
        <w:t>年</w:t>
      </w:r>
      <w:r w:rsidRPr="00CE28F6">
        <w:rPr>
          <w:rFonts w:ascii="Times New Roman" w:hAnsi="Times New Roman" w:cs="Times New Roman"/>
          <w:bCs/>
          <w:sz w:val="24"/>
          <w:szCs w:val="24"/>
        </w:rPr>
        <w:t>6</w:t>
      </w:r>
      <w:r w:rsidRPr="00CE28F6">
        <w:rPr>
          <w:rFonts w:ascii="Times New Roman" w:hAnsi="宋体" w:cs="Times New Roman"/>
          <w:bCs/>
          <w:sz w:val="24"/>
          <w:szCs w:val="24"/>
        </w:rPr>
        <w:t>月</w:t>
      </w:r>
      <w:r w:rsidR="002F3DB0" w:rsidRPr="00CE28F6">
        <w:rPr>
          <w:rFonts w:ascii="Times New Roman" w:hAnsi="Times New Roman" w:cs="Times New Roman"/>
          <w:bCs/>
          <w:sz w:val="24"/>
          <w:szCs w:val="24"/>
        </w:rPr>
        <w:t>1</w:t>
      </w:r>
      <w:r w:rsidRPr="00CE28F6">
        <w:rPr>
          <w:rFonts w:ascii="Times New Roman" w:hAnsi="宋体" w:cs="Times New Roman"/>
          <w:bCs/>
          <w:sz w:val="24"/>
          <w:szCs w:val="24"/>
        </w:rPr>
        <w:t>日，公司实施了</w:t>
      </w:r>
      <w:r w:rsidRPr="00CE28F6">
        <w:rPr>
          <w:rFonts w:ascii="Times New Roman" w:hAnsi="Times New Roman" w:cs="Times New Roman"/>
          <w:bCs/>
          <w:sz w:val="24"/>
          <w:szCs w:val="24"/>
        </w:rPr>
        <w:t>2020</w:t>
      </w:r>
      <w:r w:rsidRPr="00CE28F6">
        <w:rPr>
          <w:rFonts w:ascii="Times New Roman" w:hAnsi="宋体" w:cs="Times New Roman"/>
          <w:bCs/>
          <w:sz w:val="24"/>
          <w:szCs w:val="24"/>
        </w:rPr>
        <w:t>年年度权益分派，其中以资本公积金向全体股东每股转增</w:t>
      </w:r>
      <w:r w:rsidRPr="00CE28F6">
        <w:rPr>
          <w:rFonts w:ascii="Times New Roman" w:hAnsi="Times New Roman" w:cs="Times New Roman"/>
          <w:bCs/>
          <w:sz w:val="24"/>
          <w:szCs w:val="24"/>
        </w:rPr>
        <w:t>0.2</w:t>
      </w:r>
      <w:r w:rsidRPr="00CE28F6">
        <w:rPr>
          <w:rFonts w:ascii="Times New Roman" w:hAnsi="宋体" w:cs="Times New Roman"/>
          <w:bCs/>
          <w:sz w:val="24"/>
          <w:szCs w:val="24"/>
        </w:rPr>
        <w:t>股。转增后，杨文山先生持有公司股份</w:t>
      </w:r>
      <w:r w:rsidRPr="00CE28F6">
        <w:rPr>
          <w:rFonts w:ascii="Times New Roman" w:hAnsi="Times New Roman" w:cs="Times New Roman"/>
          <w:bCs/>
          <w:sz w:val="24"/>
          <w:szCs w:val="24"/>
        </w:rPr>
        <w:t>10,338,185</w:t>
      </w:r>
      <w:r w:rsidRPr="00CE28F6">
        <w:rPr>
          <w:rFonts w:ascii="Times New Roman" w:hAnsi="宋体" w:cs="Times New Roman"/>
          <w:bCs/>
          <w:sz w:val="24"/>
          <w:szCs w:val="24"/>
        </w:rPr>
        <w:t>股。</w:t>
      </w:r>
      <w:r w:rsidR="002F3DB0" w:rsidRPr="00CE28F6">
        <w:rPr>
          <w:rFonts w:ascii="Times New Roman" w:hAnsi="宋体" w:cs="Times New Roman"/>
          <w:bCs/>
          <w:sz w:val="24"/>
          <w:szCs w:val="24"/>
        </w:rPr>
        <w:t>因公司发生转增股本除权、除息事项，杨文山先生的减持股份数量相应进行调整。</w:t>
      </w:r>
    </w:p>
    <w:p w:rsidR="002700F7" w:rsidRPr="00CE28F6" w:rsidRDefault="00567C63" w:rsidP="002700F7">
      <w:pPr>
        <w:numPr>
          <w:ilvl w:val="0"/>
          <w:numId w:val="2"/>
        </w:numPr>
        <w:adjustRightInd w:val="0"/>
        <w:snapToGrid w:val="0"/>
        <w:spacing w:line="360" w:lineRule="auto"/>
        <w:rPr>
          <w:rFonts w:ascii="Times New Roman" w:hAnsi="Times New Roman" w:cs="Times New Roman"/>
          <w:bCs/>
          <w:sz w:val="24"/>
          <w:szCs w:val="24"/>
        </w:rPr>
      </w:pPr>
      <w:sdt>
        <w:sdtPr>
          <w:rPr>
            <w:rFonts w:ascii="Times New Roman" w:hAnsi="Times New Roman" w:cs="Times New Roman"/>
            <w:bCs/>
            <w:sz w:val="24"/>
            <w:szCs w:val="24"/>
          </w:rPr>
          <w:tag w:val="_PLD_619c9d0b5b29491a85e8cfc29ae9f10b"/>
          <w:id w:val="1078713290"/>
          <w:lock w:val="sdtLocked"/>
          <w:placeholder>
            <w:docPart w:val="GBC22222222222222222222222222222"/>
          </w:placeholder>
        </w:sdtPr>
        <w:sdtContent>
          <w:r w:rsidR="005A142B" w:rsidRPr="00CE28F6">
            <w:rPr>
              <w:rFonts w:ascii="Times New Roman" w:hAnsiTheme="minorEastAsia" w:cs="Times New Roman"/>
              <w:bCs/>
              <w:sz w:val="24"/>
              <w:szCs w:val="24"/>
            </w:rPr>
            <w:t>集中竞价</w:t>
          </w:r>
        </w:sdtContent>
      </w:sdt>
      <w:r w:rsidR="005A142B" w:rsidRPr="00CE28F6">
        <w:rPr>
          <w:rFonts w:ascii="Times New Roman" w:hAnsiTheme="minorEastAsia" w:cs="Times New Roman"/>
          <w:bCs/>
          <w:sz w:val="24"/>
          <w:szCs w:val="24"/>
        </w:rPr>
        <w:t>减持计划的进展情况</w:t>
      </w:r>
    </w:p>
    <w:p w:rsidR="00D0276E" w:rsidRPr="00CE28F6" w:rsidRDefault="002700F7" w:rsidP="007962BA">
      <w:pPr>
        <w:adjustRightInd w:val="0"/>
        <w:snapToGrid w:val="0"/>
        <w:spacing w:line="360" w:lineRule="auto"/>
        <w:ind w:leftChars="229" w:left="481" w:firstLineChars="200" w:firstLine="480"/>
        <w:rPr>
          <w:rFonts w:ascii="Times New Roman" w:hAnsi="Times New Roman" w:cs="Times New Roman"/>
          <w:bCs/>
          <w:sz w:val="24"/>
          <w:szCs w:val="24"/>
        </w:rPr>
      </w:pPr>
      <w:r w:rsidRPr="00CE28F6">
        <w:rPr>
          <w:rFonts w:ascii="Times New Roman" w:hAnsi="宋体" w:cs="Times New Roman"/>
          <w:bCs/>
          <w:sz w:val="24"/>
          <w:szCs w:val="24"/>
        </w:rPr>
        <w:t>杨文山先生自</w:t>
      </w:r>
      <w:r w:rsidRPr="00CE28F6">
        <w:rPr>
          <w:rFonts w:ascii="Times New Roman" w:hAnsi="Times New Roman" w:cs="Times New Roman"/>
          <w:bCs/>
          <w:sz w:val="24"/>
          <w:szCs w:val="24"/>
        </w:rPr>
        <w:t>202</w:t>
      </w:r>
      <w:r w:rsidR="007962BA" w:rsidRPr="00CE28F6">
        <w:rPr>
          <w:rFonts w:ascii="Times New Roman" w:hAnsi="Times New Roman" w:cs="Times New Roman"/>
          <w:bCs/>
          <w:sz w:val="24"/>
          <w:szCs w:val="24"/>
        </w:rPr>
        <w:t>1</w:t>
      </w:r>
      <w:r w:rsidRPr="00CE28F6">
        <w:rPr>
          <w:rFonts w:ascii="Times New Roman" w:hAnsi="宋体" w:cs="Times New Roman"/>
          <w:bCs/>
          <w:sz w:val="24"/>
          <w:szCs w:val="24"/>
        </w:rPr>
        <w:t>年</w:t>
      </w:r>
      <w:r w:rsidR="007962BA" w:rsidRPr="00CE28F6">
        <w:rPr>
          <w:rFonts w:ascii="Times New Roman" w:hAnsi="Times New Roman" w:cs="Times New Roman"/>
          <w:bCs/>
          <w:sz w:val="24"/>
          <w:szCs w:val="24"/>
        </w:rPr>
        <w:t>5</w:t>
      </w:r>
      <w:r w:rsidRPr="00CE28F6">
        <w:rPr>
          <w:rFonts w:ascii="Times New Roman" w:hAnsi="宋体" w:cs="Times New Roman"/>
          <w:bCs/>
          <w:sz w:val="24"/>
          <w:szCs w:val="24"/>
        </w:rPr>
        <w:t>月</w:t>
      </w:r>
      <w:r w:rsidR="007962BA" w:rsidRPr="00CE28F6">
        <w:rPr>
          <w:rFonts w:ascii="Times New Roman" w:hAnsi="Times New Roman" w:cs="Times New Roman"/>
          <w:bCs/>
          <w:sz w:val="24"/>
          <w:szCs w:val="24"/>
        </w:rPr>
        <w:t>20</w:t>
      </w:r>
      <w:r w:rsidRPr="00CE28F6">
        <w:rPr>
          <w:rFonts w:ascii="Times New Roman" w:hAnsi="宋体" w:cs="Times New Roman"/>
          <w:bCs/>
          <w:sz w:val="24"/>
          <w:szCs w:val="24"/>
        </w:rPr>
        <w:t>日至</w:t>
      </w:r>
      <w:r w:rsidR="007962BA" w:rsidRPr="00CE28F6">
        <w:rPr>
          <w:rFonts w:ascii="Times New Roman" w:hAnsi="Times New Roman" w:cs="Times New Roman"/>
          <w:bCs/>
          <w:sz w:val="24"/>
          <w:szCs w:val="24"/>
        </w:rPr>
        <w:t>2021</w:t>
      </w:r>
      <w:r w:rsidRPr="00CE28F6">
        <w:rPr>
          <w:rFonts w:ascii="Times New Roman" w:hAnsi="宋体" w:cs="Times New Roman"/>
          <w:bCs/>
          <w:sz w:val="24"/>
          <w:szCs w:val="24"/>
        </w:rPr>
        <w:t>年</w:t>
      </w:r>
      <w:r w:rsidR="00A3604D" w:rsidRPr="00CE28F6">
        <w:rPr>
          <w:rFonts w:ascii="Times New Roman" w:hAnsi="Times New Roman" w:cs="Times New Roman"/>
          <w:bCs/>
          <w:sz w:val="24"/>
          <w:szCs w:val="24"/>
        </w:rPr>
        <w:t>6</w:t>
      </w:r>
      <w:r w:rsidRPr="00CE28F6">
        <w:rPr>
          <w:rFonts w:ascii="Times New Roman" w:hAnsi="宋体" w:cs="Times New Roman"/>
          <w:bCs/>
          <w:sz w:val="24"/>
          <w:szCs w:val="24"/>
        </w:rPr>
        <w:t>月</w:t>
      </w:r>
      <w:r w:rsidR="00A3604D" w:rsidRPr="00CE28F6">
        <w:rPr>
          <w:rFonts w:ascii="Times New Roman" w:hAnsi="Times New Roman" w:cs="Times New Roman"/>
          <w:bCs/>
          <w:sz w:val="24"/>
          <w:szCs w:val="24"/>
        </w:rPr>
        <w:t>8</w:t>
      </w:r>
      <w:r w:rsidRPr="00CE28F6">
        <w:rPr>
          <w:rFonts w:ascii="Times New Roman" w:hAnsi="宋体" w:cs="Times New Roman"/>
          <w:bCs/>
          <w:sz w:val="24"/>
          <w:szCs w:val="24"/>
        </w:rPr>
        <w:t>日，通过集中竞价的方式累计减持本公司股份</w:t>
      </w:r>
      <w:r w:rsidR="00A3604D" w:rsidRPr="00CE28F6">
        <w:rPr>
          <w:rFonts w:ascii="Times New Roman" w:hAnsi="Times New Roman" w:cs="Times New Roman"/>
          <w:bCs/>
          <w:sz w:val="24"/>
          <w:szCs w:val="24"/>
        </w:rPr>
        <w:t>1,291,800</w:t>
      </w:r>
      <w:r w:rsidRPr="00CE28F6">
        <w:rPr>
          <w:rFonts w:ascii="Times New Roman" w:hAnsi="宋体" w:cs="Times New Roman"/>
          <w:bCs/>
          <w:sz w:val="24"/>
          <w:szCs w:val="24"/>
        </w:rPr>
        <w:t>股，约占公司总股本的</w:t>
      </w:r>
      <w:r w:rsidRPr="00CE28F6">
        <w:rPr>
          <w:rFonts w:ascii="Times New Roman" w:hAnsi="Times New Roman" w:cs="Times New Roman"/>
          <w:bCs/>
          <w:sz w:val="24"/>
          <w:szCs w:val="24"/>
        </w:rPr>
        <w:t>0.</w:t>
      </w:r>
      <w:r w:rsidR="00A3604D" w:rsidRPr="00CE28F6">
        <w:rPr>
          <w:rFonts w:ascii="Times New Roman" w:hAnsi="Times New Roman" w:cs="Times New Roman"/>
          <w:bCs/>
          <w:sz w:val="24"/>
          <w:szCs w:val="24"/>
        </w:rPr>
        <w:t>5575</w:t>
      </w:r>
      <w:r w:rsidRPr="00CE28F6">
        <w:rPr>
          <w:rFonts w:ascii="Times New Roman" w:hAnsi="Times New Roman" w:cs="Times New Roman"/>
          <w:bCs/>
          <w:sz w:val="24"/>
          <w:szCs w:val="24"/>
        </w:rPr>
        <w:t>%</w:t>
      </w:r>
      <w:r w:rsidRPr="00CE28F6">
        <w:rPr>
          <w:rFonts w:ascii="Times New Roman" w:hAnsi="宋体" w:cs="Times New Roman"/>
          <w:bCs/>
          <w:sz w:val="24"/>
          <w:szCs w:val="24"/>
        </w:rPr>
        <w:t>，减持均价为：</w:t>
      </w:r>
      <w:r w:rsidR="00D51AEA">
        <w:rPr>
          <w:rFonts w:ascii="Times New Roman" w:hAnsi="Times New Roman" w:cs="Times New Roman" w:hint="eastAsia"/>
          <w:bCs/>
          <w:sz w:val="24"/>
          <w:szCs w:val="24"/>
        </w:rPr>
        <w:t>15.66</w:t>
      </w:r>
      <w:r w:rsidRPr="00CE28F6">
        <w:rPr>
          <w:rFonts w:ascii="Times New Roman" w:hAnsi="宋体" w:cs="Times New Roman"/>
          <w:bCs/>
          <w:sz w:val="24"/>
          <w:szCs w:val="24"/>
        </w:rPr>
        <w:t>元</w:t>
      </w:r>
      <w:r w:rsidRPr="00CE28F6">
        <w:rPr>
          <w:rFonts w:ascii="Times New Roman" w:hAnsi="Times New Roman" w:cs="Times New Roman"/>
          <w:bCs/>
          <w:sz w:val="24"/>
          <w:szCs w:val="24"/>
        </w:rPr>
        <w:t>/</w:t>
      </w:r>
      <w:r w:rsidR="007962BA" w:rsidRPr="00CE28F6">
        <w:rPr>
          <w:rFonts w:ascii="Times New Roman" w:hAnsi="宋体" w:cs="Times New Roman"/>
          <w:bCs/>
          <w:sz w:val="24"/>
          <w:szCs w:val="24"/>
        </w:rPr>
        <w:t>股。本次减持计划集中竞价交易减持数量过半，</w:t>
      </w:r>
      <w:r w:rsidR="00D67C2A">
        <w:rPr>
          <w:rFonts w:ascii="Times New Roman" w:hAnsi="宋体" w:cs="Times New Roman" w:hint="eastAsia"/>
          <w:bCs/>
          <w:sz w:val="24"/>
          <w:szCs w:val="24"/>
        </w:rPr>
        <w:t>截止</w:t>
      </w:r>
      <w:r w:rsidR="00D67C2A">
        <w:rPr>
          <w:rFonts w:ascii="Times New Roman" w:hAnsi="宋体" w:cs="Times New Roman" w:hint="eastAsia"/>
          <w:bCs/>
          <w:sz w:val="24"/>
          <w:szCs w:val="24"/>
        </w:rPr>
        <w:t>2021</w:t>
      </w:r>
      <w:r w:rsidR="00D67C2A">
        <w:rPr>
          <w:rFonts w:ascii="Times New Roman" w:hAnsi="宋体" w:cs="Times New Roman" w:hint="eastAsia"/>
          <w:bCs/>
          <w:sz w:val="24"/>
          <w:szCs w:val="24"/>
        </w:rPr>
        <w:t>年</w:t>
      </w:r>
      <w:r w:rsidR="00D67C2A">
        <w:rPr>
          <w:rFonts w:ascii="Times New Roman" w:hAnsi="宋体" w:cs="Times New Roman" w:hint="eastAsia"/>
          <w:bCs/>
          <w:sz w:val="24"/>
          <w:szCs w:val="24"/>
        </w:rPr>
        <w:t>6</w:t>
      </w:r>
      <w:r w:rsidR="00D67C2A">
        <w:rPr>
          <w:rFonts w:ascii="Times New Roman" w:hAnsi="宋体" w:cs="Times New Roman" w:hint="eastAsia"/>
          <w:bCs/>
          <w:sz w:val="24"/>
          <w:szCs w:val="24"/>
        </w:rPr>
        <w:t>月</w:t>
      </w:r>
      <w:r w:rsidR="00D67C2A">
        <w:rPr>
          <w:rFonts w:ascii="Times New Roman" w:hAnsi="宋体" w:cs="Times New Roman" w:hint="eastAsia"/>
          <w:bCs/>
          <w:sz w:val="24"/>
          <w:szCs w:val="24"/>
        </w:rPr>
        <w:t>8</w:t>
      </w:r>
      <w:r w:rsidR="00D67C2A">
        <w:rPr>
          <w:rFonts w:ascii="Times New Roman" w:hAnsi="宋体" w:cs="Times New Roman" w:hint="eastAsia"/>
          <w:bCs/>
          <w:sz w:val="24"/>
          <w:szCs w:val="24"/>
        </w:rPr>
        <w:t>日</w:t>
      </w:r>
      <w:r w:rsidR="007962BA" w:rsidRPr="00CE28F6">
        <w:rPr>
          <w:rFonts w:ascii="Times New Roman" w:hAnsi="宋体" w:cs="Times New Roman"/>
          <w:bCs/>
          <w:sz w:val="24"/>
          <w:szCs w:val="24"/>
        </w:rPr>
        <w:t>收盘后，杨文山</w:t>
      </w:r>
      <w:r w:rsidRPr="00CE28F6">
        <w:rPr>
          <w:rFonts w:ascii="Times New Roman" w:hAnsi="宋体" w:cs="Times New Roman"/>
          <w:bCs/>
          <w:sz w:val="24"/>
          <w:szCs w:val="24"/>
        </w:rPr>
        <w:t>先生仍持有公司股票</w:t>
      </w:r>
      <w:r w:rsidR="00A3604D" w:rsidRPr="00CE28F6">
        <w:rPr>
          <w:rFonts w:ascii="Times New Roman" w:hAnsi="Times New Roman" w:cs="Times New Roman"/>
          <w:bCs/>
          <w:sz w:val="24"/>
          <w:szCs w:val="24"/>
        </w:rPr>
        <w:t>9,046,385</w:t>
      </w:r>
      <w:r w:rsidRPr="00CE28F6">
        <w:rPr>
          <w:rFonts w:ascii="Times New Roman" w:hAnsi="宋体" w:cs="Times New Roman"/>
          <w:bCs/>
          <w:sz w:val="24"/>
          <w:szCs w:val="24"/>
        </w:rPr>
        <w:t>股，约占公司总股本的</w:t>
      </w:r>
      <w:r w:rsidR="00A3604D" w:rsidRPr="00CE28F6">
        <w:rPr>
          <w:rFonts w:ascii="Times New Roman" w:hAnsi="Times New Roman" w:cs="Times New Roman"/>
          <w:bCs/>
          <w:sz w:val="24"/>
          <w:szCs w:val="24"/>
        </w:rPr>
        <w:t>3.90</w:t>
      </w:r>
      <w:r w:rsidR="002F3DB0" w:rsidRPr="00CE28F6">
        <w:rPr>
          <w:rFonts w:ascii="Times New Roman" w:hAnsi="Times New Roman" w:cs="Times New Roman"/>
          <w:bCs/>
          <w:sz w:val="24"/>
          <w:szCs w:val="24"/>
        </w:rPr>
        <w:t>40</w:t>
      </w:r>
      <w:r w:rsidRPr="00CE28F6">
        <w:rPr>
          <w:rFonts w:ascii="Times New Roman" w:hAnsi="Times New Roman" w:cs="Times New Roman"/>
          <w:bCs/>
          <w:sz w:val="24"/>
          <w:szCs w:val="24"/>
        </w:rPr>
        <w:t>%</w:t>
      </w:r>
      <w:r w:rsidRPr="00CE28F6">
        <w:rPr>
          <w:rFonts w:ascii="Times New Roman" w:hAnsi="宋体" w:cs="Times New Roman"/>
          <w:bCs/>
          <w:sz w:val="24"/>
          <w:szCs w:val="24"/>
        </w:rPr>
        <w:t>，减持计划尚未实施完毕。</w:t>
      </w:r>
    </w:p>
    <w:p w:rsidR="00D0276E" w:rsidRPr="00CE28F6" w:rsidRDefault="00567C63">
      <w:pPr>
        <w:pStyle w:val="1"/>
        <w:numPr>
          <w:ilvl w:val="0"/>
          <w:numId w:val="8"/>
        </w:numPr>
        <w:spacing w:before="0" w:after="0" w:line="360" w:lineRule="auto"/>
        <w:rPr>
          <w:rFonts w:ascii="Times New Roman" w:hAnsi="Times New Roman" w:cs="Times New Roman"/>
          <w:b w:val="0"/>
        </w:rPr>
      </w:pPr>
      <w:sdt>
        <w:sdtPr>
          <w:rPr>
            <w:rFonts w:ascii="Times New Roman" w:hAnsi="Times New Roman" w:cs="Times New Roman"/>
            <w:b w:val="0"/>
            <w:sz w:val="24"/>
          </w:rPr>
          <w:tag w:val="_PLD_caeafa33c38541c393b72795eb17641d"/>
          <w:id w:val="969711229"/>
          <w:lock w:val="sdtLocked"/>
          <w:placeholder>
            <w:docPart w:val="GBC22222222222222222222222222222"/>
          </w:placeholder>
        </w:sdtPr>
        <w:sdtContent>
          <w:r w:rsidR="005A142B" w:rsidRPr="00CE28F6">
            <w:rPr>
              <w:rFonts w:ascii="Times New Roman" w:cs="Times New Roman"/>
              <w:b w:val="0"/>
              <w:sz w:val="24"/>
            </w:rPr>
            <w:t>集中竞价</w:t>
          </w:r>
        </w:sdtContent>
      </w:sdt>
      <w:r w:rsidR="005A142B" w:rsidRPr="00CE28F6">
        <w:rPr>
          <w:rFonts w:ascii="Times New Roman" w:cs="Times New Roman"/>
          <w:b w:val="0"/>
          <w:sz w:val="24"/>
        </w:rPr>
        <w:t>减持主体减持前基本情况</w:t>
      </w:r>
      <w:bookmarkStart w:id="0" w:name="_Hlk503364238"/>
    </w:p>
    <w:sdt>
      <w:sdtPr>
        <w:rPr>
          <w:rFonts w:ascii="Times New Roman" w:hAnsi="Times New Roman" w:cs="Times New Roman"/>
          <w:color w:val="000000"/>
          <w:kern w:val="0"/>
          <w:sz w:val="24"/>
          <w:szCs w:val="24"/>
        </w:rPr>
        <w:alias w:val="模块:减持主体减持前基本情况"/>
        <w:tag w:val="_SEC_30fe2ad51ec04f2c92b92cade95a0999"/>
        <w:id w:val="-1488548870"/>
        <w:lock w:val="sdtLocked"/>
        <w:placeholder>
          <w:docPart w:val="GBC22222222222222222222222222222"/>
        </w:placeholder>
      </w:sdtPr>
      <w:sdtEndPr>
        <w:rPr>
          <w:u w:val="single"/>
        </w:rPr>
      </w:sdtEndPr>
      <w:sdtContent>
        <w:tbl>
          <w:tblPr>
            <w:tblStyle w:val="a7"/>
            <w:tblW w:w="5573" w:type="pct"/>
            <w:tblInd w:w="-601" w:type="dxa"/>
            <w:tblLook w:val="04A0"/>
          </w:tblPr>
          <w:tblGrid>
            <w:gridCol w:w="2391"/>
            <w:gridCol w:w="1723"/>
            <w:gridCol w:w="1417"/>
            <w:gridCol w:w="1417"/>
            <w:gridCol w:w="2551"/>
          </w:tblGrid>
          <w:tr w:rsidR="00D0276E" w:rsidRPr="00CE28F6" w:rsidTr="007F2A8F">
            <w:sdt>
              <w:sdtPr>
                <w:rPr>
                  <w:rFonts w:ascii="Times New Roman" w:hAnsi="Times New Roman" w:cs="Times New Roman"/>
                  <w:color w:val="000000"/>
                  <w:kern w:val="0"/>
                  <w:sz w:val="24"/>
                  <w:szCs w:val="24"/>
                </w:rPr>
                <w:tag w:val="_PLD_55029299661348128f3776d6badb3213"/>
                <w:id w:val="-2076881760"/>
                <w:lock w:val="sdtLocked"/>
              </w:sdtPr>
              <w:sdtEndPr>
                <w:rPr>
                  <w:color w:val="auto"/>
                  <w:kern w:val="2"/>
                  <w:sz w:val="21"/>
                  <w:szCs w:val="22"/>
                </w:rPr>
              </w:sdtEndPr>
              <w:sdtContent>
                <w:tc>
                  <w:tcPr>
                    <w:tcW w:w="1258" w:type="pct"/>
                    <w:vAlign w:val="center"/>
                  </w:tcPr>
                  <w:p w:rsidR="00D0276E" w:rsidRPr="00CE28F6" w:rsidRDefault="005A142B">
                    <w:pPr>
                      <w:widowControl/>
                      <w:spacing w:line="360" w:lineRule="auto"/>
                      <w:jc w:val="center"/>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股东名称</w:t>
                    </w:r>
                  </w:p>
                </w:tc>
              </w:sdtContent>
            </w:sdt>
            <w:sdt>
              <w:sdtPr>
                <w:rPr>
                  <w:rFonts w:ascii="Times New Roman" w:hAnsi="Times New Roman" w:cs="Times New Roman"/>
                </w:rPr>
                <w:tag w:val="_PLD_94ce9e38ca2745488ece08630efe67d4"/>
                <w:id w:val="-632181601"/>
                <w:lock w:val="sdtLocked"/>
              </w:sdtPr>
              <w:sdtContent>
                <w:tc>
                  <w:tcPr>
                    <w:tcW w:w="907" w:type="pct"/>
                    <w:vAlign w:val="center"/>
                  </w:tcPr>
                  <w:p w:rsidR="00D0276E" w:rsidRPr="00CE28F6" w:rsidRDefault="005A142B">
                    <w:pPr>
                      <w:widowControl/>
                      <w:spacing w:line="360" w:lineRule="auto"/>
                      <w:jc w:val="center"/>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股东身份</w:t>
                    </w:r>
                  </w:p>
                </w:tc>
              </w:sdtContent>
            </w:sdt>
            <w:sdt>
              <w:sdtPr>
                <w:rPr>
                  <w:rFonts w:ascii="Times New Roman" w:hAnsi="Times New Roman" w:cs="Times New Roman"/>
                </w:rPr>
                <w:tag w:val="_PLD_32c63346fd774dccb78a4c9f3a66c671"/>
                <w:id w:val="-1037731299"/>
                <w:lock w:val="sdtLocked"/>
              </w:sdtPr>
              <w:sdtContent>
                <w:tc>
                  <w:tcPr>
                    <w:tcW w:w="746" w:type="pct"/>
                    <w:vAlign w:val="center"/>
                  </w:tcPr>
                  <w:p w:rsidR="00D0276E" w:rsidRPr="00CE28F6" w:rsidRDefault="005A142B">
                    <w:pPr>
                      <w:widowControl/>
                      <w:spacing w:line="360" w:lineRule="auto"/>
                      <w:jc w:val="center"/>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持股数量（股）</w:t>
                    </w:r>
                  </w:p>
                </w:tc>
              </w:sdtContent>
            </w:sdt>
            <w:sdt>
              <w:sdtPr>
                <w:rPr>
                  <w:rFonts w:ascii="Times New Roman" w:hAnsi="Times New Roman" w:cs="Times New Roman"/>
                </w:rPr>
                <w:tag w:val="_PLD_cc453446c40d4a3692c25646b935c913"/>
                <w:id w:val="21444465"/>
                <w:lock w:val="sdtLocked"/>
              </w:sdtPr>
              <w:sdtContent>
                <w:tc>
                  <w:tcPr>
                    <w:tcW w:w="746" w:type="pct"/>
                    <w:vAlign w:val="center"/>
                  </w:tcPr>
                  <w:p w:rsidR="00D0276E" w:rsidRPr="00CE28F6" w:rsidRDefault="005A142B">
                    <w:pPr>
                      <w:widowControl/>
                      <w:spacing w:line="360" w:lineRule="auto"/>
                      <w:jc w:val="center"/>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持股比例</w:t>
                    </w:r>
                  </w:p>
                </w:tc>
              </w:sdtContent>
            </w:sdt>
            <w:sdt>
              <w:sdtPr>
                <w:rPr>
                  <w:rFonts w:ascii="Times New Roman" w:hAnsi="Times New Roman" w:cs="Times New Roman"/>
                </w:rPr>
                <w:tag w:val="_PLD_4c3d79892b9e4bca9051b04d4077cb0e"/>
                <w:id w:val="722341538"/>
                <w:lock w:val="sdtLocked"/>
              </w:sdtPr>
              <w:sdtContent>
                <w:tc>
                  <w:tcPr>
                    <w:tcW w:w="1344" w:type="pct"/>
                    <w:vAlign w:val="center"/>
                  </w:tcPr>
                  <w:p w:rsidR="00D0276E" w:rsidRPr="00CE28F6" w:rsidRDefault="005A142B">
                    <w:pPr>
                      <w:widowControl/>
                      <w:spacing w:line="360" w:lineRule="auto"/>
                      <w:jc w:val="center"/>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当前持股股份来源</w:t>
                    </w:r>
                  </w:p>
                </w:tc>
              </w:sdtContent>
            </w:sdt>
          </w:tr>
          <w:sdt>
            <w:sdtPr>
              <w:rPr>
                <w:rFonts w:ascii="Times New Roman" w:hAnsi="Times New Roman" w:cs="Times New Roman"/>
                <w:color w:val="000000"/>
                <w:kern w:val="0"/>
                <w:sz w:val="24"/>
                <w:szCs w:val="24"/>
              </w:rPr>
              <w:alias w:val="减持主体基本情况"/>
              <w:tag w:val="_TUP_a20757fa0d414a5f9974bb55296ac76e"/>
              <w:id w:val="1198432976"/>
              <w:lock w:val="sdtLocked"/>
            </w:sdtPr>
            <w:sdtEndPr>
              <w:rPr>
                <w:u w:val="single"/>
              </w:rPr>
            </w:sdtEndPr>
            <w:sdtContent>
              <w:tr w:rsidR="00D0276E" w:rsidRPr="00CE28F6" w:rsidTr="007F2A8F">
                <w:sdt>
                  <w:sdtPr>
                    <w:rPr>
                      <w:rFonts w:ascii="Times New Roman" w:hAnsi="Times New Roman" w:cs="Times New Roman"/>
                      <w:color w:val="000000"/>
                      <w:kern w:val="0"/>
                      <w:sz w:val="24"/>
                      <w:szCs w:val="24"/>
                    </w:rPr>
                    <w:alias w:val="减持主体股东名称"/>
                    <w:tag w:val="_GBC_a6743640fe694eca89d4ee102d79a0dd"/>
                    <w:id w:val="1270126327"/>
                    <w:lock w:val="sdtLocked"/>
                  </w:sdtPr>
                  <w:sdtContent>
                    <w:tc>
                      <w:tcPr>
                        <w:tcW w:w="1258" w:type="pct"/>
                      </w:tcPr>
                      <w:p w:rsidR="00D0276E" w:rsidRPr="00CE28F6" w:rsidRDefault="007962BA" w:rsidP="007962BA">
                        <w:pPr>
                          <w:widowControl/>
                          <w:spacing w:line="360" w:lineRule="auto"/>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杨文山</w:t>
                        </w:r>
                      </w:p>
                    </w:tc>
                  </w:sdtContent>
                </w:sdt>
                <w:sdt>
                  <w:sdtPr>
                    <w:rPr>
                      <w:rFonts w:ascii="Times New Roman" w:hAnsi="Times New Roman" w:cs="Times New Roman"/>
                      <w:color w:val="000000"/>
                      <w:kern w:val="0"/>
                      <w:sz w:val="24"/>
                      <w:szCs w:val="24"/>
                    </w:rPr>
                    <w:alias w:val="减持主体股东身份"/>
                    <w:tag w:val="_GBC_67ba55df7b3a4bdea13bf085313c2c29"/>
                    <w:id w:val="-684587665"/>
                    <w:lock w:val="sdtLocked"/>
                    <w:comboBox>
                      <w:listItem w:displayText="5%以上第一大股东" w:value="5%以上第一大股东"/>
                      <w:listItem w:displayText="5%以上非第一大股东" w:value="5%以上非第一大股东"/>
                      <w:listItem w:displayText="5%以下股东" w:value="5%以下股东"/>
                      <w:listItem w:displayText="董事、监事、高级管理人员" w:value="董事、监事、高级管理人员"/>
                      <w:listItem w:displayText="其他股东：X" w:value="其他股东：X"/>
                    </w:comboBox>
                  </w:sdtPr>
                  <w:sdtContent>
                    <w:tc>
                      <w:tcPr>
                        <w:tcW w:w="907" w:type="pct"/>
                      </w:tcPr>
                      <w:p w:rsidR="00D0276E" w:rsidRPr="00CE28F6" w:rsidRDefault="007962BA">
                        <w:pPr>
                          <w:widowControl/>
                          <w:spacing w:line="360" w:lineRule="auto"/>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董事、监事、高级管理人员</w:t>
                        </w:r>
                      </w:p>
                    </w:tc>
                  </w:sdtContent>
                </w:sdt>
                <w:sdt>
                  <w:sdtPr>
                    <w:rPr>
                      <w:rFonts w:ascii="Times New Roman" w:hAnsi="Times New Roman" w:cs="Times New Roman"/>
                      <w:color w:val="000000"/>
                      <w:kern w:val="0"/>
                      <w:sz w:val="24"/>
                      <w:szCs w:val="24"/>
                    </w:rPr>
                    <w:alias w:val="减持主体持股数量"/>
                    <w:tag w:val="_GBC_8fd6dc6238d647599271a7aa436afc1a"/>
                    <w:id w:val="953759372"/>
                    <w:lock w:val="sdtLocked"/>
                    <w:text/>
                  </w:sdtPr>
                  <w:sdtContent>
                    <w:tc>
                      <w:tcPr>
                        <w:tcW w:w="746" w:type="pct"/>
                      </w:tcPr>
                      <w:p w:rsidR="00D0276E" w:rsidRPr="00CE28F6" w:rsidRDefault="00C45F80" w:rsidP="00C45F80">
                        <w:pPr>
                          <w:widowControl/>
                          <w:spacing w:line="360" w:lineRule="auto"/>
                          <w:jc w:val="right"/>
                          <w:rPr>
                            <w:rFonts w:ascii="Times New Roman" w:hAnsi="Times New Roman" w:cs="Times New Roman"/>
                            <w:color w:val="000000"/>
                            <w:kern w:val="0"/>
                            <w:sz w:val="24"/>
                            <w:szCs w:val="24"/>
                          </w:rPr>
                        </w:pPr>
                        <w:r w:rsidRPr="00CE28F6">
                          <w:rPr>
                            <w:rFonts w:ascii="Times New Roman" w:hAnsi="Times New Roman" w:cs="Times New Roman"/>
                            <w:color w:val="000000"/>
                            <w:kern w:val="0"/>
                            <w:sz w:val="24"/>
                            <w:szCs w:val="24"/>
                          </w:rPr>
                          <w:t>8,615</w:t>
                        </w:r>
                        <w:r w:rsidR="007962BA" w:rsidRPr="00CE28F6">
                          <w:rPr>
                            <w:rFonts w:ascii="Times New Roman" w:hAnsi="Times New Roman" w:cs="Times New Roman"/>
                            <w:color w:val="000000"/>
                            <w:kern w:val="0"/>
                            <w:sz w:val="24"/>
                            <w:szCs w:val="24"/>
                          </w:rPr>
                          <w:t>,</w:t>
                        </w:r>
                        <w:r w:rsidRPr="00CE28F6">
                          <w:rPr>
                            <w:rFonts w:ascii="Times New Roman" w:hAnsi="Times New Roman" w:cs="Times New Roman"/>
                            <w:color w:val="000000"/>
                            <w:kern w:val="0"/>
                            <w:sz w:val="24"/>
                            <w:szCs w:val="24"/>
                          </w:rPr>
                          <w:t>154</w:t>
                        </w:r>
                      </w:p>
                    </w:tc>
                  </w:sdtContent>
                </w:sdt>
                <w:sdt>
                  <w:sdtPr>
                    <w:rPr>
                      <w:rFonts w:ascii="Times New Roman" w:hAnsi="Times New Roman" w:cs="Times New Roman"/>
                      <w:color w:val="000000"/>
                      <w:kern w:val="0"/>
                      <w:sz w:val="24"/>
                      <w:szCs w:val="24"/>
                    </w:rPr>
                    <w:alias w:val="减持主体持股比例"/>
                    <w:tag w:val="_GBC_56d1d280e9db4b11bcacae04f6f65292"/>
                    <w:id w:val="-938756164"/>
                    <w:lock w:val="sdtLocked"/>
                    <w:text/>
                  </w:sdtPr>
                  <w:sdtContent>
                    <w:tc>
                      <w:tcPr>
                        <w:tcW w:w="746" w:type="pct"/>
                      </w:tcPr>
                      <w:p w:rsidR="00D0276E" w:rsidRPr="00CE28F6" w:rsidRDefault="007962BA" w:rsidP="00C45F80">
                        <w:pPr>
                          <w:widowControl/>
                          <w:spacing w:line="360" w:lineRule="auto"/>
                          <w:jc w:val="right"/>
                          <w:rPr>
                            <w:rFonts w:ascii="Times New Roman" w:hAnsi="Times New Roman" w:cs="Times New Roman"/>
                            <w:color w:val="000000"/>
                            <w:kern w:val="0"/>
                            <w:sz w:val="24"/>
                            <w:szCs w:val="24"/>
                          </w:rPr>
                        </w:pPr>
                        <w:r w:rsidRPr="00CE28F6">
                          <w:rPr>
                            <w:rFonts w:ascii="Times New Roman" w:hAnsi="Times New Roman" w:cs="Times New Roman"/>
                            <w:color w:val="000000"/>
                            <w:kern w:val="0"/>
                            <w:sz w:val="24"/>
                            <w:szCs w:val="24"/>
                          </w:rPr>
                          <w:t>4.4</w:t>
                        </w:r>
                        <w:r w:rsidR="00C45F80" w:rsidRPr="00CE28F6">
                          <w:rPr>
                            <w:rFonts w:ascii="Times New Roman" w:hAnsi="Times New Roman" w:cs="Times New Roman"/>
                            <w:color w:val="000000"/>
                            <w:kern w:val="0"/>
                            <w:sz w:val="24"/>
                            <w:szCs w:val="24"/>
                          </w:rPr>
                          <w:t>615</w:t>
                        </w:r>
                        <w:r w:rsidRPr="00CE28F6">
                          <w:rPr>
                            <w:rFonts w:ascii="Times New Roman" w:hAnsi="Times New Roman" w:cs="Times New Roman"/>
                            <w:color w:val="000000"/>
                            <w:kern w:val="0"/>
                            <w:sz w:val="24"/>
                            <w:szCs w:val="24"/>
                          </w:rPr>
                          <w:t>%</w:t>
                        </w:r>
                      </w:p>
                    </w:tc>
                  </w:sdtContent>
                </w:sdt>
                <w:tc>
                  <w:tcPr>
                    <w:tcW w:w="1344" w:type="pct"/>
                  </w:tcPr>
                  <w:p w:rsidR="007962BA" w:rsidRPr="00CE28F6" w:rsidRDefault="00567C63">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主体股份来源情况"/>
                        <w:tag w:val="_TUP_e88bcf72740144d9bafbc48e387453ee"/>
                        <w:id w:val="19512409"/>
                        <w:lock w:val="sdtLocked"/>
                      </w:sdtPr>
                      <w:sdtContent>
                        <w:sdt>
                          <w:sdtPr>
                            <w:rPr>
                              <w:rFonts w:ascii="Times New Roman" w:hAnsi="Times New Roman" w:cs="Times New Roman"/>
                              <w:color w:val="000000"/>
                              <w:kern w:val="0"/>
                              <w:sz w:val="24"/>
                              <w:szCs w:val="24"/>
                            </w:rPr>
                            <w:alias w:val="减持主体股份来源"/>
                            <w:tag w:val="_GBC_b4bae1ed02d447459422cc3c03cd324a"/>
                            <w:id w:val="1265735112"/>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Content>
                            <w:r w:rsidR="007962BA" w:rsidRPr="00CE28F6">
                              <w:rPr>
                                <w:rFonts w:ascii="Times New Roman" w:hAnsi="Times New Roman" w:cs="Times New Roman"/>
                                <w:color w:val="000000"/>
                                <w:kern w:val="0"/>
                                <w:sz w:val="24"/>
                                <w:szCs w:val="24"/>
                              </w:rPr>
                              <w:t>IPO</w:t>
                            </w:r>
                            <w:r w:rsidR="007962BA" w:rsidRPr="00CE28F6">
                              <w:rPr>
                                <w:rFonts w:ascii="Times New Roman" w:hAnsiTheme="minorEastAsia" w:cs="Times New Roman"/>
                                <w:color w:val="000000"/>
                                <w:kern w:val="0"/>
                                <w:sz w:val="24"/>
                                <w:szCs w:val="24"/>
                              </w:rPr>
                              <w:t>前</w:t>
                            </w:r>
                          </w:sdtContent>
                        </w:sdt>
                        <w:r w:rsidR="005A142B" w:rsidRPr="00CE28F6">
                          <w:rPr>
                            <w:rFonts w:ascii="Times New Roman" w:hAnsiTheme="minorEastAsia" w:cs="Times New Roman"/>
                            <w:color w:val="000000"/>
                            <w:kern w:val="0"/>
                            <w:sz w:val="24"/>
                            <w:szCs w:val="24"/>
                          </w:rPr>
                          <w:t>取得：</w:t>
                        </w:r>
                        <w:sdt>
                          <w:sdtPr>
                            <w:rPr>
                              <w:rFonts w:ascii="Times New Roman" w:hAnsi="Times New Roman" w:cs="Times New Roman"/>
                              <w:color w:val="000000"/>
                              <w:kern w:val="0"/>
                              <w:sz w:val="24"/>
                              <w:szCs w:val="24"/>
                            </w:rPr>
                            <w:alias w:val="减持主体股份来源数量"/>
                            <w:tag w:val="_GBC_d98a2d73e20644ddbbf435f7ffccb69e"/>
                            <w:id w:val="-248968144"/>
                            <w:lock w:val="sdtLocked"/>
                            <w:text/>
                          </w:sdtPr>
                          <w:sdtContent>
                            <w:r w:rsidR="007F2A8F" w:rsidRPr="00CE28F6">
                              <w:rPr>
                                <w:rFonts w:ascii="Times New Roman" w:hAnsi="Times New Roman" w:cs="Times New Roman"/>
                                <w:color w:val="000000"/>
                                <w:kern w:val="0"/>
                                <w:sz w:val="24"/>
                                <w:szCs w:val="24"/>
                              </w:rPr>
                              <w:t>4,000,000</w:t>
                            </w:r>
                          </w:sdtContent>
                        </w:sdt>
                        <w:r w:rsidR="005A142B" w:rsidRPr="00CE28F6">
                          <w:rPr>
                            <w:rFonts w:ascii="Times New Roman" w:hAnsiTheme="minorEastAsia" w:cs="Times New Roman"/>
                            <w:color w:val="000000"/>
                            <w:kern w:val="0"/>
                            <w:sz w:val="24"/>
                            <w:szCs w:val="24"/>
                          </w:rPr>
                          <w:t>股</w:t>
                        </w:r>
                      </w:sdtContent>
                    </w:sdt>
                  </w:p>
                  <w:p w:rsidR="00D0276E" w:rsidRPr="00CE28F6" w:rsidRDefault="00567C63" w:rsidP="007F2A8F">
                    <w:pPr>
                      <w:widowControl/>
                      <w:spacing w:line="360" w:lineRule="auto"/>
                      <w:jc w:val="left"/>
                      <w:rPr>
                        <w:rFonts w:ascii="Times New Roman" w:hAnsi="Times New Roman" w:cs="Times New Roman"/>
                        <w:color w:val="000000"/>
                        <w:kern w:val="0"/>
                        <w:sz w:val="24"/>
                        <w:szCs w:val="24"/>
                      </w:rPr>
                    </w:pPr>
                    <w:sdt>
                      <w:sdtPr>
                        <w:rPr>
                          <w:rFonts w:ascii="Times New Roman" w:hAnsi="Times New Roman" w:cs="Times New Roman"/>
                          <w:color w:val="000000"/>
                          <w:kern w:val="0"/>
                          <w:sz w:val="24"/>
                          <w:szCs w:val="24"/>
                        </w:rPr>
                        <w:alias w:val="减持主体股份来源情况"/>
                        <w:tag w:val="_TUP_e88bcf72740144d9bafbc48e387453ee"/>
                        <w:id w:val="18545835"/>
                        <w:lock w:val="sdtLocked"/>
                      </w:sdtPr>
                      <w:sdtContent>
                        <w:sdt>
                          <w:sdtPr>
                            <w:rPr>
                              <w:rFonts w:ascii="Times New Roman" w:hAnsi="Times New Roman" w:cs="Times New Roman"/>
                              <w:color w:val="000000"/>
                              <w:kern w:val="0"/>
                              <w:sz w:val="24"/>
                              <w:szCs w:val="24"/>
                            </w:rPr>
                            <w:alias w:val="减持主体股份来源"/>
                            <w:tag w:val="_GBC_b4bae1ed02d447459422cc3c03cd324a"/>
                            <w:id w:val="18545836"/>
                            <w:lock w:val="sdtLocked"/>
                            <w:comboBox>
                              <w:listItem w:displayText="IPO前" w:value="IPO前"/>
                              <w:listItem w:displayText="非公开发行" w:value="非公开发行"/>
                              <w:listItem w:displayText="发行股份购买资产" w:value="发行股份购买资产"/>
                              <w:listItem w:displayText="集中竞价交易" w:value="集中竞价交易"/>
                              <w:listItem w:displayText="大宗交易" w:value="大宗交易"/>
                              <w:listItem w:displayText="协议转让" w:value="协议转让"/>
                              <w:listItem w:displayText="行政划转" w:value="行政划转"/>
                              <w:listItem w:displayText="司法划转" w:value="司法划转"/>
                              <w:listItem w:displayText="继承" w:value="继承"/>
                              <w:listItem w:displayText="赠与" w:value="赠与"/>
                              <w:listItem w:displayText="其他方式" w:value="其他方式"/>
                            </w:comboBox>
                          </w:sdtPr>
                          <w:sdtContent>
                            <w:r w:rsidR="007962BA" w:rsidRPr="00CE28F6">
                              <w:rPr>
                                <w:rFonts w:ascii="Times New Roman" w:hAnsiTheme="minorEastAsia" w:cs="Times New Roman"/>
                                <w:color w:val="000000"/>
                                <w:kern w:val="0"/>
                                <w:sz w:val="24"/>
                                <w:szCs w:val="24"/>
                              </w:rPr>
                              <w:t>其他方式</w:t>
                            </w:r>
                          </w:sdtContent>
                        </w:sdt>
                        <w:r w:rsidR="007962BA" w:rsidRPr="00CE28F6">
                          <w:rPr>
                            <w:rFonts w:ascii="Times New Roman" w:hAnsiTheme="minorEastAsia" w:cs="Times New Roman"/>
                            <w:color w:val="000000"/>
                            <w:kern w:val="0"/>
                            <w:sz w:val="24"/>
                            <w:szCs w:val="24"/>
                          </w:rPr>
                          <w:t>取得：</w:t>
                        </w:r>
                        <w:sdt>
                          <w:sdtPr>
                            <w:rPr>
                              <w:rFonts w:ascii="Times New Roman" w:hAnsi="Times New Roman" w:cs="Times New Roman"/>
                              <w:color w:val="000000"/>
                              <w:kern w:val="0"/>
                              <w:sz w:val="24"/>
                              <w:szCs w:val="24"/>
                            </w:rPr>
                            <w:alias w:val="减持主体股份来源数量"/>
                            <w:tag w:val="_GBC_d98a2d73e20644ddbbf435f7ffccb69e"/>
                            <w:id w:val="18545837"/>
                            <w:lock w:val="sdtLocked"/>
                            <w:text/>
                          </w:sdtPr>
                          <w:sdtContent>
                            <w:r w:rsidR="007F2A8F" w:rsidRPr="00CE28F6">
                              <w:rPr>
                                <w:rFonts w:ascii="Times New Roman" w:hAnsi="Times New Roman" w:cs="Times New Roman"/>
                                <w:color w:val="000000"/>
                                <w:kern w:val="0"/>
                                <w:sz w:val="24"/>
                                <w:szCs w:val="24"/>
                              </w:rPr>
                              <w:t>4,615,154</w:t>
                            </w:r>
                          </w:sdtContent>
                        </w:sdt>
                        <w:r w:rsidR="007962BA" w:rsidRPr="00CE28F6">
                          <w:rPr>
                            <w:rFonts w:ascii="Times New Roman" w:hAnsiTheme="minorEastAsia" w:cs="Times New Roman"/>
                            <w:color w:val="000000"/>
                            <w:kern w:val="0"/>
                            <w:sz w:val="24"/>
                            <w:szCs w:val="24"/>
                          </w:rPr>
                          <w:t>股</w:t>
                        </w:r>
                      </w:sdtContent>
                    </w:sdt>
                  </w:p>
                </w:tc>
              </w:tr>
            </w:sdtContent>
          </w:sdt>
        </w:tbl>
      </w:sdtContent>
    </w:sdt>
    <w:bookmarkEnd w:id="0"/>
    <w:p w:rsidR="00D0276E" w:rsidRPr="00D67C2A" w:rsidRDefault="00D67C2A">
      <w:pPr>
        <w:widowControl/>
        <w:spacing w:line="360" w:lineRule="auto"/>
        <w:jc w:val="left"/>
        <w:rPr>
          <w:rFonts w:ascii="Times New Roman" w:hAnsi="Times New Roman" w:cs="Times New Roman" w:hint="eastAsia"/>
          <w:color w:val="000000"/>
          <w:kern w:val="0"/>
          <w:sz w:val="24"/>
          <w:szCs w:val="24"/>
        </w:rPr>
      </w:pPr>
      <w:r>
        <w:rPr>
          <w:rFonts w:ascii="Times New Roman" w:hAnsi="Times New Roman" w:cs="Times New Roman" w:hint="eastAsia"/>
          <w:color w:val="000000"/>
          <w:kern w:val="0"/>
          <w:sz w:val="24"/>
          <w:szCs w:val="24"/>
        </w:rPr>
        <w:lastRenderedPageBreak/>
        <w:tab/>
      </w:r>
      <w:r w:rsidRPr="00D67C2A">
        <w:rPr>
          <w:rFonts w:ascii="Times New Roman" w:hAnsi="Times New Roman" w:cs="Times New Roman" w:hint="eastAsia"/>
          <w:color w:val="000000"/>
          <w:kern w:val="0"/>
          <w:sz w:val="24"/>
          <w:szCs w:val="24"/>
        </w:rPr>
        <w:t>本表中杨文山其他方式取得的股份均为公司资本公积金转增股本所致。</w:t>
      </w:r>
    </w:p>
    <w:p w:rsidR="00D67C2A" w:rsidRPr="00D67C2A" w:rsidRDefault="00D67C2A">
      <w:pPr>
        <w:widowControl/>
        <w:spacing w:line="360" w:lineRule="auto"/>
        <w:jc w:val="left"/>
        <w:rPr>
          <w:rFonts w:ascii="Times New Roman" w:hAnsi="Times New Roman" w:cs="Times New Roman"/>
          <w:color w:val="000000"/>
          <w:kern w:val="0"/>
          <w:sz w:val="24"/>
          <w:szCs w:val="24"/>
        </w:rPr>
      </w:pPr>
    </w:p>
    <w:sdt>
      <w:sdtPr>
        <w:rPr>
          <w:rFonts w:ascii="Times New Roman" w:hAnsi="Times New Roman" w:cs="Times New Roman"/>
          <w:color w:val="000000"/>
          <w:kern w:val="0"/>
          <w:sz w:val="24"/>
          <w:szCs w:val="24"/>
        </w:rPr>
        <w:alias w:val=""/>
        <w:tag w:val="_SEC_ab28bea21df34f4c8faaa4b05174bbde"/>
        <w:id w:val="790163383"/>
        <w:lock w:val="sdtLocked"/>
        <w:placeholder>
          <w:docPart w:val="GBC22222222222222222222222222222"/>
        </w:placeholder>
      </w:sdtPr>
      <w:sdtContent>
        <w:bookmarkStart w:id="1" w:name="_GoBack" w:displacedByCustomXml="prev"/>
        <w:bookmarkEnd w:id="1" w:displacedByCustomXml="prev"/>
        <w:p w:rsidR="00D0276E" w:rsidRPr="00CE28F6" w:rsidRDefault="005A142B" w:rsidP="00A3604D">
          <w:pPr>
            <w:widowControl/>
            <w:spacing w:line="360" w:lineRule="auto"/>
            <w:ind w:firstLineChars="177" w:firstLine="425"/>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上述减持主体无一致行动人。</w:t>
          </w:r>
        </w:p>
      </w:sdtContent>
    </w:sdt>
    <w:p w:rsidR="00D0276E" w:rsidRPr="00CE28F6" w:rsidRDefault="00D0276E">
      <w:pPr>
        <w:widowControl/>
        <w:spacing w:line="360" w:lineRule="auto"/>
        <w:jc w:val="left"/>
        <w:rPr>
          <w:rFonts w:ascii="Times New Roman" w:hAnsi="Times New Roman" w:cs="Times New Roman"/>
          <w:color w:val="000000"/>
          <w:kern w:val="0"/>
          <w:sz w:val="24"/>
          <w:szCs w:val="24"/>
        </w:rPr>
      </w:pPr>
    </w:p>
    <w:p w:rsidR="00D0276E" w:rsidRPr="00CE28F6" w:rsidRDefault="00567C63">
      <w:pPr>
        <w:pStyle w:val="1"/>
        <w:numPr>
          <w:ilvl w:val="0"/>
          <w:numId w:val="8"/>
        </w:numPr>
        <w:spacing w:before="0" w:after="0" w:line="360" w:lineRule="auto"/>
        <w:rPr>
          <w:rFonts w:ascii="Times New Roman" w:hAnsi="Times New Roman" w:cs="Times New Roman"/>
          <w:b w:val="0"/>
          <w:sz w:val="24"/>
        </w:rPr>
      </w:pPr>
      <w:sdt>
        <w:sdtPr>
          <w:rPr>
            <w:rFonts w:ascii="Times New Roman" w:hAnsi="Times New Roman" w:cs="Times New Roman"/>
            <w:b w:val="0"/>
            <w:sz w:val="24"/>
          </w:rPr>
          <w:tag w:val="_PLD_c1df50d120da417094c006c664aa0dc4"/>
          <w:id w:val="1934397328"/>
          <w:lock w:val="sdtLocked"/>
          <w:placeholder>
            <w:docPart w:val="GBC22222222222222222222222222222"/>
          </w:placeholder>
        </w:sdtPr>
        <w:sdtContent>
          <w:r w:rsidR="005A142B" w:rsidRPr="00CE28F6">
            <w:rPr>
              <w:rFonts w:ascii="Times New Roman" w:cs="Times New Roman"/>
              <w:b w:val="0"/>
              <w:sz w:val="24"/>
            </w:rPr>
            <w:t>集中竞价</w:t>
          </w:r>
        </w:sdtContent>
      </w:sdt>
      <w:r w:rsidR="005A142B" w:rsidRPr="00CE28F6">
        <w:rPr>
          <w:rFonts w:ascii="Times New Roman" w:cs="Times New Roman"/>
          <w:b w:val="0"/>
          <w:sz w:val="24"/>
        </w:rPr>
        <w:t>减持计划的实施进展</w:t>
      </w:r>
    </w:p>
    <w:sdt>
      <w:sdtPr>
        <w:rPr>
          <w:rFonts w:ascii="Times New Roman" w:eastAsiaTheme="minorEastAsia" w:hAnsi="Times New Roman" w:cs="Times New Roman"/>
          <w:b w:val="0"/>
          <w:bCs w:val="0"/>
          <w:sz w:val="24"/>
          <w:szCs w:val="22"/>
        </w:rPr>
        <w:alias w:val="模块:大股东及董监高披露减持计划实施进展"/>
        <w:tag w:val="_SEC_7cc1ce1fe98349e4ab5206d1737ddc87"/>
        <w:id w:val="-1293274667"/>
        <w:lock w:val="sdtLocked"/>
        <w:placeholder>
          <w:docPart w:val="GBC22222222222222222222222222222"/>
        </w:placeholder>
      </w:sdtPr>
      <w:sdtEndPr>
        <w:rPr>
          <w:color w:val="000000"/>
          <w:kern w:val="0"/>
          <w:szCs w:val="24"/>
        </w:rPr>
      </w:sdtEndPr>
      <w:sdtContent>
        <w:p w:rsidR="00D0276E" w:rsidRPr="00CE28F6" w:rsidRDefault="005A142B">
          <w:pPr>
            <w:pStyle w:val="2"/>
            <w:numPr>
              <w:ilvl w:val="0"/>
              <w:numId w:val="9"/>
            </w:numPr>
            <w:spacing w:before="0" w:after="0" w:line="360" w:lineRule="auto"/>
            <w:rPr>
              <w:rFonts w:ascii="Times New Roman" w:hAnsi="Times New Roman" w:cs="Times New Roman"/>
              <w:b w:val="0"/>
              <w:sz w:val="24"/>
            </w:rPr>
          </w:pPr>
          <w:r w:rsidRPr="00CE28F6">
            <w:rPr>
              <w:rFonts w:ascii="Times New Roman" w:cs="Times New Roman"/>
              <w:b w:val="0"/>
              <w:sz w:val="24"/>
            </w:rPr>
            <w:t>董监高因以下原因披露</w:t>
          </w:r>
          <w:sdt>
            <w:sdtPr>
              <w:rPr>
                <w:rFonts w:ascii="Times New Roman" w:hAnsi="Times New Roman" w:cs="Times New Roman"/>
                <w:b w:val="0"/>
                <w:sz w:val="24"/>
              </w:rPr>
              <w:tag w:val="_PLD_60714a76228a417491d4bf22e1223390"/>
              <w:id w:val="-239946686"/>
              <w:lock w:val="sdtLocked"/>
              <w:placeholder>
                <w:docPart w:val="GBC22222222222222222222222222222"/>
              </w:placeholder>
            </w:sdtPr>
            <w:sdtContent>
              <w:r w:rsidRPr="00CE28F6">
                <w:rPr>
                  <w:rFonts w:ascii="Times New Roman" w:cs="Times New Roman"/>
                  <w:b w:val="0"/>
                  <w:sz w:val="24"/>
                </w:rPr>
                <w:t>集中竞价</w:t>
              </w:r>
            </w:sdtContent>
          </w:sdt>
          <w:r w:rsidRPr="00CE28F6">
            <w:rPr>
              <w:rFonts w:ascii="Times New Roman" w:cs="Times New Roman"/>
              <w:b w:val="0"/>
              <w:sz w:val="24"/>
            </w:rPr>
            <w:t>减持计划实施进展：</w:t>
          </w:r>
        </w:p>
        <w:sdt>
          <w:sdtPr>
            <w:rPr>
              <w:rFonts w:ascii="Times New Roman" w:hAnsi="Times New Roman"/>
            </w:rPr>
            <w:alias w:val="减持计划实施进展披露原因"/>
            <w:tag w:val="_GBC_aa99606a0feb4b9894e6636753f81692"/>
            <w:id w:val="1857773495"/>
            <w:lock w:val="sdtLocked"/>
            <w:placeholder>
              <w:docPart w:val="GBC22222222222222222222222222222"/>
            </w:placeholder>
            <w:comboBox>
              <w:listItem w:displayText="集中竞价交易减持数量过半" w:value="集中竞价交易减持数量过半"/>
              <w:listItem w:displayText="减持时间过半" w:value="减持时间过半"/>
              <w:listItem w:displayText="公司控股股东、实际控制人及其一致行动人减持达到公司股份总数1%" w:value="公司控股股东、实际控制人及其一致行动人减持达到公司股份总数1%"/>
              <w:listItem w:displayText="上市公司披露高送转或筹划并购重组等重大事项" w:value="上市公司披露高送转或筹划并购重组等重大事项"/>
              <w:listItem w:displayText="提前终止减持计划" w:value="提前终止减持计划"/>
              <w:listItem w:displayText="其他原因：X" w:value="其他原因：X"/>
            </w:comboBox>
          </w:sdtPr>
          <w:sdtContent>
            <w:p w:rsidR="00D0276E" w:rsidRPr="00CE28F6" w:rsidRDefault="007F2A8F">
              <w:pPr>
                <w:pStyle w:val="a5"/>
                <w:spacing w:before="0" w:beforeAutospacing="0" w:after="0" w:afterAutospacing="0" w:line="360" w:lineRule="auto"/>
                <w:ind w:left="845"/>
                <w:rPr>
                  <w:rFonts w:ascii="Times New Roman" w:hAnsi="Times New Roman"/>
                </w:rPr>
              </w:pPr>
              <w:r w:rsidRPr="00CE28F6">
                <w:rPr>
                  <w:rFonts w:ascii="Times New Roman" w:hAnsiTheme="minorEastAsia"/>
                </w:rPr>
                <w:t>集中竞价交易减持数量过半</w:t>
              </w:r>
            </w:p>
          </w:sdtContent>
        </w:sdt>
        <w:tbl>
          <w:tblPr>
            <w:tblStyle w:val="a7"/>
            <w:tblpPr w:leftFromText="180" w:rightFromText="180" w:vertAnchor="text" w:horzAnchor="margin" w:tblpXSpec="center" w:tblpY="512"/>
            <w:tblW w:w="5656" w:type="pct"/>
            <w:tblLayout w:type="fixed"/>
            <w:tblLook w:val="04A0"/>
          </w:tblPr>
          <w:tblGrid>
            <w:gridCol w:w="955"/>
            <w:gridCol w:w="1136"/>
            <w:gridCol w:w="995"/>
            <w:gridCol w:w="1132"/>
            <w:gridCol w:w="852"/>
            <w:gridCol w:w="850"/>
            <w:gridCol w:w="1558"/>
            <w:gridCol w:w="1134"/>
            <w:gridCol w:w="1028"/>
          </w:tblGrid>
          <w:tr w:rsidR="00D51AEA" w:rsidRPr="00CE28F6" w:rsidTr="00D51AEA">
            <w:trPr>
              <w:trHeight w:val="1163"/>
            </w:trPr>
            <w:sdt>
              <w:sdtPr>
                <w:rPr>
                  <w:rFonts w:ascii="Times New Roman" w:hAnsi="Times New Roman" w:cs="Times New Roman"/>
                </w:rPr>
                <w:tag w:val="_PLD_2872ef8de12b4879994862db7cb06fe8"/>
                <w:id w:val="-2142569305"/>
                <w:lock w:val="sdtLocked"/>
              </w:sdtPr>
              <w:sdtContent>
                <w:tc>
                  <w:tcPr>
                    <w:tcW w:w="495"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股东名称</w:t>
                    </w:r>
                  </w:p>
                </w:tc>
              </w:sdtContent>
            </w:sdt>
            <w:sdt>
              <w:sdtPr>
                <w:rPr>
                  <w:rFonts w:ascii="Times New Roman" w:hAnsi="Times New Roman" w:cs="Times New Roman"/>
                </w:rPr>
                <w:tag w:val="_PLD_0fcf56f5ea2c45c49c0b78ab9722bbeb"/>
                <w:id w:val="-1443235"/>
                <w:lock w:val="sdtLocked"/>
              </w:sdtPr>
              <w:sdtContent>
                <w:tc>
                  <w:tcPr>
                    <w:tcW w:w="589"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减持数量（股）</w:t>
                    </w:r>
                  </w:p>
                </w:tc>
              </w:sdtContent>
            </w:sdt>
            <w:sdt>
              <w:sdtPr>
                <w:rPr>
                  <w:rFonts w:ascii="Times New Roman" w:hAnsi="Times New Roman" w:cs="Times New Roman"/>
                </w:rPr>
                <w:tag w:val="_PLD_e3c3e19636a64705995bb3fa3eb08b04"/>
                <w:id w:val="1067079812"/>
                <w:lock w:val="sdtLocked"/>
              </w:sdtPr>
              <w:sdtContent>
                <w:tc>
                  <w:tcPr>
                    <w:tcW w:w="516"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减持比例</w:t>
                    </w:r>
                  </w:p>
                </w:tc>
              </w:sdtContent>
            </w:sdt>
            <w:sdt>
              <w:sdtPr>
                <w:rPr>
                  <w:rFonts w:ascii="Times New Roman" w:hAnsi="Times New Roman" w:cs="Times New Roman"/>
                </w:rPr>
                <w:tag w:val="_PLD_15c45a20eb8f4b4f80c47337b8effbea"/>
                <w:id w:val="298193657"/>
                <w:lock w:val="sdtLocked"/>
              </w:sdtPr>
              <w:sdtContent>
                <w:tc>
                  <w:tcPr>
                    <w:tcW w:w="587"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减持期间</w:t>
                    </w:r>
                  </w:p>
                </w:tc>
              </w:sdtContent>
            </w:sdt>
            <w:sdt>
              <w:sdtPr>
                <w:rPr>
                  <w:rFonts w:ascii="Times New Roman" w:hAnsi="Times New Roman" w:cs="Times New Roman"/>
                </w:rPr>
                <w:tag w:val="_PLD_057c088c4a214b7b8f53e2bbfa100856"/>
                <w:id w:val="686874487"/>
                <w:lock w:val="sdtLocked"/>
              </w:sdtPr>
              <w:sdtContent>
                <w:tc>
                  <w:tcPr>
                    <w:tcW w:w="442"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减持方式</w:t>
                    </w:r>
                  </w:p>
                </w:tc>
              </w:sdtContent>
            </w:sdt>
            <w:sdt>
              <w:sdtPr>
                <w:rPr>
                  <w:rFonts w:ascii="Times New Roman" w:hAnsi="Times New Roman" w:cs="Times New Roman"/>
                </w:rPr>
                <w:tag w:val="_PLD_d9053ef6ce1e4195b294b7133c4057cf"/>
                <w:id w:val="975026916"/>
                <w:lock w:val="sdtLocked"/>
              </w:sdtPr>
              <w:sdtContent>
                <w:tc>
                  <w:tcPr>
                    <w:tcW w:w="441"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减持价格区间（元</w:t>
                    </w:r>
                    <w:r w:rsidRPr="00D51AEA">
                      <w:rPr>
                        <w:rFonts w:ascii="Times New Roman" w:hAnsi="Times New Roman" w:cs="Times New Roman"/>
                        <w:color w:val="000000"/>
                        <w:kern w:val="0"/>
                        <w:szCs w:val="24"/>
                      </w:rPr>
                      <w:t>/</w:t>
                    </w:r>
                    <w:r w:rsidRPr="00D51AEA">
                      <w:rPr>
                        <w:rFonts w:ascii="Times New Roman" w:hAnsiTheme="minorEastAsia" w:cs="Times New Roman"/>
                        <w:color w:val="000000"/>
                        <w:kern w:val="0"/>
                        <w:szCs w:val="24"/>
                      </w:rPr>
                      <w:t>股）</w:t>
                    </w:r>
                  </w:p>
                </w:tc>
              </w:sdtContent>
            </w:sdt>
            <w:sdt>
              <w:sdtPr>
                <w:rPr>
                  <w:rFonts w:ascii="Times New Roman" w:hAnsi="Times New Roman" w:cs="Times New Roman"/>
                </w:rPr>
                <w:tag w:val="_PLD_7854eeb0fd954c6ca774a2775403422c"/>
                <w:id w:val="643234421"/>
                <w:lock w:val="sdtLocked"/>
              </w:sdtPr>
              <w:sdtContent>
                <w:tc>
                  <w:tcPr>
                    <w:tcW w:w="808"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减持总金额（元）</w:t>
                    </w:r>
                  </w:p>
                </w:tc>
              </w:sdtContent>
            </w:sdt>
            <w:sdt>
              <w:sdtPr>
                <w:rPr>
                  <w:rFonts w:ascii="Times New Roman" w:hAnsi="Times New Roman" w:cs="Times New Roman"/>
                </w:rPr>
                <w:tag w:val="_PLD_ec9284195f834d48915d33c327035116"/>
                <w:id w:val="-892355470"/>
                <w:lock w:val="sdtLocked"/>
              </w:sdtPr>
              <w:sdtContent>
                <w:tc>
                  <w:tcPr>
                    <w:tcW w:w="588"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当前持股数量（股）</w:t>
                    </w:r>
                  </w:p>
                </w:tc>
              </w:sdtContent>
            </w:sdt>
            <w:sdt>
              <w:sdtPr>
                <w:rPr>
                  <w:rFonts w:ascii="Times New Roman" w:hAnsi="Times New Roman" w:cs="Times New Roman"/>
                </w:rPr>
                <w:tag w:val="_PLD_e5d6bf803572494a942f37925ad7d5ee"/>
                <w:id w:val="-952244440"/>
                <w:lock w:val="sdtLocked"/>
              </w:sdtPr>
              <w:sdtContent>
                <w:tc>
                  <w:tcPr>
                    <w:tcW w:w="533" w:type="pct"/>
                    <w:vAlign w:val="center"/>
                  </w:tcPr>
                  <w:p w:rsidR="00D0276E" w:rsidRPr="00D51AEA" w:rsidRDefault="005A142B">
                    <w:pPr>
                      <w:widowControl/>
                      <w:spacing w:line="360" w:lineRule="auto"/>
                      <w:jc w:val="center"/>
                      <w:rPr>
                        <w:rFonts w:ascii="Times New Roman" w:hAnsi="Times New Roman" w:cs="Times New Roman"/>
                        <w:color w:val="000000"/>
                        <w:kern w:val="0"/>
                        <w:szCs w:val="24"/>
                      </w:rPr>
                    </w:pPr>
                    <w:r w:rsidRPr="00D51AEA">
                      <w:rPr>
                        <w:rFonts w:ascii="Times New Roman" w:hAnsiTheme="minorEastAsia" w:cs="Times New Roman"/>
                        <w:color w:val="000000"/>
                        <w:kern w:val="0"/>
                        <w:szCs w:val="24"/>
                      </w:rPr>
                      <w:t>当前持股比例</w:t>
                    </w:r>
                  </w:p>
                </w:tc>
              </w:sdtContent>
            </w:sdt>
          </w:tr>
          <w:sdt>
            <w:sdtPr>
              <w:rPr>
                <w:rFonts w:ascii="Times New Roman" w:hAnsi="Times New Roman" w:cs="Times New Roman"/>
                <w:color w:val="000000"/>
                <w:kern w:val="0"/>
                <w:szCs w:val="24"/>
              </w:rPr>
              <w:alias w:val="减持计划实施进展减持情况"/>
              <w:tag w:val="_TUP_96e6727bd3574f54b01c98b80366d04b"/>
              <w:id w:val="-947396161"/>
              <w:lock w:val="sdtLocked"/>
            </w:sdtPr>
            <w:sdtContent>
              <w:tr w:rsidR="00D51AEA" w:rsidRPr="00CE28F6" w:rsidTr="00D51AEA">
                <w:trPr>
                  <w:trHeight w:val="1012"/>
                </w:trPr>
                <w:sdt>
                  <w:sdtPr>
                    <w:rPr>
                      <w:rFonts w:ascii="Times New Roman" w:hAnsi="Times New Roman" w:cs="Times New Roman"/>
                      <w:color w:val="000000"/>
                      <w:kern w:val="0"/>
                      <w:szCs w:val="24"/>
                    </w:rPr>
                    <w:alias w:val="减持股东名称"/>
                    <w:tag w:val="_GBC_a217494e46024844b79af7472e3a3ee7"/>
                    <w:id w:val="642011325"/>
                    <w:lock w:val="sdtLocked"/>
                    <w:comboBox>
                      <w:listItem w:displayText="杨文山" w:value="杨文山"/>
                    </w:comboBox>
                  </w:sdtPr>
                  <w:sdtContent>
                    <w:tc>
                      <w:tcPr>
                        <w:tcW w:w="495" w:type="pct"/>
                      </w:tcPr>
                      <w:p w:rsidR="00D0276E" w:rsidRPr="00D51AEA" w:rsidRDefault="007F2A8F">
                        <w:pPr>
                          <w:widowControl/>
                          <w:spacing w:line="360" w:lineRule="auto"/>
                          <w:jc w:val="left"/>
                          <w:rPr>
                            <w:rFonts w:ascii="Times New Roman" w:hAnsi="Times New Roman" w:cs="Times New Roman"/>
                            <w:color w:val="000000"/>
                            <w:kern w:val="0"/>
                            <w:szCs w:val="24"/>
                          </w:rPr>
                        </w:pPr>
                        <w:r w:rsidRPr="00D51AEA">
                          <w:rPr>
                            <w:rFonts w:ascii="Times New Roman" w:hAnsiTheme="minorEastAsia" w:cs="Times New Roman"/>
                            <w:color w:val="000000"/>
                            <w:kern w:val="0"/>
                            <w:szCs w:val="24"/>
                          </w:rPr>
                          <w:t>杨文山</w:t>
                        </w:r>
                      </w:p>
                    </w:tc>
                  </w:sdtContent>
                </w:sdt>
                <w:sdt>
                  <w:sdtPr>
                    <w:rPr>
                      <w:rFonts w:ascii="Times New Roman" w:hAnsi="Times New Roman" w:cs="Times New Roman"/>
                      <w:bCs/>
                      <w:kern w:val="0"/>
                      <w:szCs w:val="24"/>
                    </w:rPr>
                    <w:alias w:val="减持数量"/>
                    <w:tag w:val="_GBC_512bc1218de34d75a5a671ecacd0c1a3"/>
                    <w:id w:val="219877140"/>
                    <w:lock w:val="sdtLocked"/>
                    <w:text/>
                  </w:sdtPr>
                  <w:sdtContent>
                    <w:tc>
                      <w:tcPr>
                        <w:tcW w:w="589" w:type="pct"/>
                      </w:tcPr>
                      <w:p w:rsidR="00D0276E" w:rsidRPr="00D51AEA" w:rsidRDefault="00A147A8">
                        <w:pPr>
                          <w:widowControl/>
                          <w:spacing w:line="360" w:lineRule="auto"/>
                          <w:jc w:val="right"/>
                          <w:rPr>
                            <w:rFonts w:ascii="Times New Roman" w:hAnsi="Times New Roman" w:cs="Times New Roman"/>
                            <w:color w:val="000000"/>
                            <w:kern w:val="0"/>
                            <w:szCs w:val="24"/>
                          </w:rPr>
                        </w:pPr>
                        <w:r w:rsidRPr="00D51AEA">
                          <w:rPr>
                            <w:rFonts w:ascii="Times New Roman" w:hAnsi="Times New Roman" w:cs="Times New Roman"/>
                            <w:bCs/>
                            <w:kern w:val="0"/>
                            <w:szCs w:val="24"/>
                          </w:rPr>
                          <w:t>1,291,800</w:t>
                        </w:r>
                      </w:p>
                    </w:tc>
                  </w:sdtContent>
                </w:sdt>
                <w:sdt>
                  <w:sdtPr>
                    <w:rPr>
                      <w:rFonts w:ascii="Times New Roman" w:hAnsi="Times New Roman" w:cs="Times New Roman"/>
                      <w:color w:val="000000"/>
                      <w:kern w:val="0"/>
                      <w:szCs w:val="24"/>
                    </w:rPr>
                    <w:alias w:val="减持比例"/>
                    <w:tag w:val="_GBC_caf30901104345bcaf7b8db5c81031e0"/>
                    <w:id w:val="2098826826"/>
                    <w:lock w:val="sdtLocked"/>
                    <w:text/>
                  </w:sdtPr>
                  <w:sdtContent>
                    <w:tc>
                      <w:tcPr>
                        <w:tcW w:w="516" w:type="pct"/>
                      </w:tcPr>
                      <w:p w:rsidR="00D0276E" w:rsidRPr="00D51AEA" w:rsidRDefault="00A147A8">
                        <w:pPr>
                          <w:widowControl/>
                          <w:spacing w:line="360" w:lineRule="auto"/>
                          <w:jc w:val="right"/>
                          <w:rPr>
                            <w:rFonts w:ascii="Times New Roman" w:hAnsi="Times New Roman" w:cs="Times New Roman"/>
                            <w:color w:val="000000"/>
                            <w:kern w:val="0"/>
                            <w:szCs w:val="24"/>
                          </w:rPr>
                        </w:pPr>
                        <w:r w:rsidRPr="00D51AEA">
                          <w:rPr>
                            <w:rFonts w:ascii="Times New Roman" w:hAnsi="Times New Roman" w:cs="Times New Roman"/>
                            <w:color w:val="000000"/>
                            <w:kern w:val="0"/>
                            <w:szCs w:val="24"/>
                          </w:rPr>
                          <w:t>0.5575%</w:t>
                        </w:r>
                      </w:p>
                    </w:tc>
                  </w:sdtContent>
                </w:sdt>
                <w:tc>
                  <w:tcPr>
                    <w:tcW w:w="587" w:type="pct"/>
                  </w:tcPr>
                  <w:p w:rsidR="00D0276E" w:rsidRPr="00D51AEA" w:rsidRDefault="00567C63">
                    <w:pPr>
                      <w:widowControl/>
                      <w:spacing w:line="360" w:lineRule="auto"/>
                      <w:jc w:val="left"/>
                      <w:rPr>
                        <w:rFonts w:ascii="Times New Roman" w:hAnsi="Times New Roman" w:cs="Times New Roman"/>
                        <w:color w:val="000000"/>
                        <w:kern w:val="0"/>
                        <w:szCs w:val="24"/>
                      </w:rPr>
                    </w:pPr>
                    <w:sdt>
                      <w:sdtPr>
                        <w:rPr>
                          <w:rFonts w:ascii="Times New Roman" w:hAnsi="Times New Roman" w:cs="Times New Roman"/>
                          <w:color w:val="000000"/>
                          <w:kern w:val="0"/>
                          <w:szCs w:val="24"/>
                        </w:rPr>
                        <w:alias w:val="减持期间起始日期"/>
                        <w:tag w:val="_GBC_064f9442b3004f7487b629bc3d8193cd"/>
                        <w:id w:val="-1881996933"/>
                        <w:lock w:val="sdtLocked"/>
                        <w:date w:fullDate="2021-05-20T00:00:00Z">
                          <w:dateFormat w:val="yyyy/M/d"/>
                          <w:lid w:val="zh-CN"/>
                          <w:storeMappedDataAs w:val="dateTime"/>
                          <w:calendar w:val="gregorian"/>
                        </w:date>
                      </w:sdtPr>
                      <w:sdtContent>
                        <w:r w:rsidR="007F2A8F" w:rsidRPr="00D51AEA">
                          <w:rPr>
                            <w:rFonts w:ascii="Times New Roman" w:hAnsi="Times New Roman" w:cs="Times New Roman"/>
                            <w:color w:val="000000"/>
                            <w:kern w:val="0"/>
                            <w:szCs w:val="24"/>
                          </w:rPr>
                          <w:t>2021/5/20</w:t>
                        </w:r>
                      </w:sdtContent>
                    </w:sdt>
                    <w:r w:rsidR="005A142B" w:rsidRPr="00D51AEA">
                      <w:rPr>
                        <w:rFonts w:ascii="Times New Roman" w:hAnsiTheme="minorEastAsia" w:cs="Times New Roman"/>
                        <w:color w:val="000000"/>
                        <w:kern w:val="0"/>
                        <w:szCs w:val="24"/>
                      </w:rPr>
                      <w:t>～</w:t>
                    </w:r>
                    <w:sdt>
                      <w:sdtPr>
                        <w:rPr>
                          <w:rFonts w:ascii="Times New Roman" w:hAnsi="Times New Roman" w:cs="Times New Roman"/>
                          <w:color w:val="000000"/>
                          <w:kern w:val="0"/>
                          <w:szCs w:val="24"/>
                        </w:rPr>
                        <w:alias w:val="减持期间终止日期"/>
                        <w:tag w:val="_GBC_bd561d9da20a4aa89d81e27d1b5a5813"/>
                        <w:id w:val="181868424"/>
                        <w:lock w:val="sdtLocked"/>
                        <w:date w:fullDate="2021-06-08T00:00:00Z">
                          <w:dateFormat w:val="yyyy/M/d"/>
                          <w:lid w:val="zh-CN"/>
                          <w:storeMappedDataAs w:val="dateTime"/>
                          <w:calendar w:val="gregorian"/>
                        </w:date>
                      </w:sdtPr>
                      <w:sdtContent>
                        <w:r w:rsidR="00A147A8" w:rsidRPr="00D51AEA">
                          <w:rPr>
                            <w:rFonts w:ascii="Times New Roman" w:hAnsi="Times New Roman" w:cs="Times New Roman"/>
                            <w:color w:val="000000"/>
                            <w:kern w:val="0"/>
                            <w:szCs w:val="24"/>
                          </w:rPr>
                          <w:t>2021/6/8</w:t>
                        </w:r>
                      </w:sdtContent>
                    </w:sdt>
                  </w:p>
                </w:tc>
                <w:sdt>
                  <w:sdtPr>
                    <w:rPr>
                      <w:rFonts w:ascii="Times New Roman" w:hAnsi="Times New Roman" w:cs="Times New Roman"/>
                      <w:color w:val="000000"/>
                      <w:kern w:val="0"/>
                      <w:szCs w:val="24"/>
                    </w:rPr>
                    <w:alias w:val="减持方式"/>
                    <w:tag w:val="_GBC_01b6d8c4d587430c8846499663819321"/>
                    <w:id w:val="-1266615184"/>
                    <w:lock w:val="sdtLocked"/>
                    <w:comboBox>
                      <w:listItem w:displayText="集中竞价交易" w:value="集中竞价交易"/>
                      <w:listItem w:displayText="大宗交易" w:value="大宗交易"/>
                      <w:listItem w:displayText="协议转让" w:value="协议转让"/>
                      <w:listItem w:displayText="其他方式" w:value="其他方式"/>
                    </w:comboBox>
                  </w:sdtPr>
                  <w:sdtContent>
                    <w:tc>
                      <w:tcPr>
                        <w:tcW w:w="442" w:type="pct"/>
                      </w:tcPr>
                      <w:p w:rsidR="00D0276E" w:rsidRPr="00D51AEA" w:rsidRDefault="007F2A8F">
                        <w:pPr>
                          <w:widowControl/>
                          <w:spacing w:line="360" w:lineRule="auto"/>
                          <w:jc w:val="left"/>
                          <w:rPr>
                            <w:rFonts w:ascii="Times New Roman" w:hAnsi="Times New Roman" w:cs="Times New Roman"/>
                            <w:color w:val="000000"/>
                            <w:kern w:val="0"/>
                            <w:szCs w:val="24"/>
                          </w:rPr>
                        </w:pPr>
                        <w:r w:rsidRPr="00D51AEA">
                          <w:rPr>
                            <w:rFonts w:ascii="Times New Roman" w:hAnsiTheme="minorEastAsia" w:cs="Times New Roman"/>
                            <w:color w:val="000000"/>
                            <w:kern w:val="0"/>
                            <w:szCs w:val="24"/>
                          </w:rPr>
                          <w:t>集中竞价交易</w:t>
                        </w:r>
                      </w:p>
                    </w:tc>
                  </w:sdtContent>
                </w:sdt>
                <w:tc>
                  <w:tcPr>
                    <w:tcW w:w="441" w:type="pct"/>
                  </w:tcPr>
                  <w:p w:rsidR="00D0276E" w:rsidRPr="00D51AEA" w:rsidRDefault="00567C63" w:rsidP="00D51AEA">
                    <w:pPr>
                      <w:widowControl/>
                      <w:spacing w:line="360" w:lineRule="auto"/>
                      <w:jc w:val="left"/>
                      <w:rPr>
                        <w:rFonts w:ascii="Times New Roman" w:hAnsi="Times New Roman" w:cs="Times New Roman"/>
                        <w:color w:val="000000"/>
                        <w:kern w:val="0"/>
                        <w:szCs w:val="24"/>
                      </w:rPr>
                    </w:pPr>
                    <w:sdt>
                      <w:sdtPr>
                        <w:rPr>
                          <w:rFonts w:ascii="Times New Roman" w:hAnsi="Times New Roman" w:cs="Times New Roman"/>
                          <w:color w:val="000000"/>
                          <w:kern w:val="0"/>
                          <w:szCs w:val="24"/>
                        </w:rPr>
                        <w:alias w:val="减持价格区间下限价格"/>
                        <w:tag w:val="_GBC_22eec033e19b4c8ca8165d879b3eb15b"/>
                        <w:id w:val="-1104810483"/>
                        <w:lock w:val="sdtLocked"/>
                        <w:text/>
                      </w:sdtPr>
                      <w:sdtContent>
                        <w:r w:rsidR="00D51AEA" w:rsidRPr="00D51AEA">
                          <w:rPr>
                            <w:rFonts w:ascii="Times New Roman" w:hAnsi="Times New Roman" w:cs="Times New Roman" w:hint="eastAsia"/>
                            <w:color w:val="000000"/>
                            <w:kern w:val="0"/>
                            <w:szCs w:val="24"/>
                          </w:rPr>
                          <w:t>15.20</w:t>
                        </w:r>
                      </w:sdtContent>
                    </w:sdt>
                    <w:r w:rsidR="005A142B" w:rsidRPr="00D51AEA">
                      <w:rPr>
                        <w:rFonts w:ascii="Times New Roman" w:hAnsi="Times New Roman" w:cs="Times New Roman"/>
                        <w:color w:val="000000"/>
                        <w:kern w:val="0"/>
                        <w:szCs w:val="24"/>
                      </w:rPr>
                      <w:t>-</w:t>
                    </w:r>
                    <w:sdt>
                      <w:sdtPr>
                        <w:rPr>
                          <w:rFonts w:ascii="Times New Roman" w:hAnsi="Times New Roman" w:cs="Times New Roman"/>
                          <w:color w:val="000000"/>
                          <w:kern w:val="0"/>
                          <w:szCs w:val="24"/>
                        </w:rPr>
                        <w:alias w:val="减持价格区间上限价格"/>
                        <w:tag w:val="_GBC_2962d9da4a0e4cff9b41fda2ecedaf69"/>
                        <w:id w:val="-1016464941"/>
                        <w:lock w:val="sdtLocked"/>
                        <w:text/>
                      </w:sdtPr>
                      <w:sdtContent>
                        <w:r w:rsidR="00D51AEA" w:rsidRPr="00D51AEA">
                          <w:rPr>
                            <w:rFonts w:ascii="Times New Roman" w:hAnsi="Times New Roman" w:cs="Times New Roman" w:hint="eastAsia"/>
                            <w:color w:val="000000"/>
                            <w:kern w:val="0"/>
                            <w:szCs w:val="24"/>
                          </w:rPr>
                          <w:t>16.21</w:t>
                        </w:r>
                      </w:sdtContent>
                    </w:sdt>
                  </w:p>
                </w:tc>
                <w:sdt>
                  <w:sdtPr>
                    <w:rPr>
                      <w:rFonts w:ascii="Times New Roman" w:hAnsi="Times New Roman" w:cs="Times New Roman"/>
                      <w:color w:val="000000"/>
                      <w:kern w:val="0"/>
                      <w:szCs w:val="24"/>
                    </w:rPr>
                    <w:alias w:val="减持总金额"/>
                    <w:tag w:val="_GBC_4a100309bd51428b90705fdff9cf144f"/>
                    <w:id w:val="2143533924"/>
                    <w:lock w:val="sdtLocked"/>
                    <w:text/>
                  </w:sdtPr>
                  <w:sdtContent>
                    <w:tc>
                      <w:tcPr>
                        <w:tcW w:w="808" w:type="pct"/>
                      </w:tcPr>
                      <w:p w:rsidR="00D0276E" w:rsidRPr="00D51AEA" w:rsidRDefault="00D51AEA" w:rsidP="00D51AEA">
                        <w:pPr>
                          <w:widowControl/>
                          <w:spacing w:line="360" w:lineRule="auto"/>
                          <w:jc w:val="right"/>
                          <w:rPr>
                            <w:rFonts w:ascii="Times New Roman" w:hAnsi="Times New Roman" w:cs="Times New Roman"/>
                            <w:color w:val="000000"/>
                            <w:kern w:val="0"/>
                            <w:szCs w:val="24"/>
                          </w:rPr>
                        </w:pPr>
                        <w:r w:rsidRPr="00D51AEA">
                          <w:rPr>
                            <w:rFonts w:ascii="Times New Roman" w:hAnsi="Times New Roman" w:cs="Times New Roman"/>
                            <w:color w:val="000000"/>
                            <w:kern w:val="0"/>
                            <w:szCs w:val="24"/>
                          </w:rPr>
                          <w:t>20,229,576.61</w:t>
                        </w:r>
                      </w:p>
                    </w:tc>
                  </w:sdtContent>
                </w:sdt>
                <w:sdt>
                  <w:sdtPr>
                    <w:rPr>
                      <w:rFonts w:ascii="Times New Roman" w:hAnsi="Times New Roman" w:cs="Times New Roman"/>
                      <w:bCs/>
                      <w:kern w:val="0"/>
                      <w:szCs w:val="24"/>
                    </w:rPr>
                    <w:alias w:val="当前持股数量"/>
                    <w:tag w:val="_GBC_9e18530395964a47a375cf95ddb591cd"/>
                    <w:id w:val="961231153"/>
                    <w:lock w:val="sdtLocked"/>
                    <w:text/>
                  </w:sdtPr>
                  <w:sdtContent>
                    <w:tc>
                      <w:tcPr>
                        <w:tcW w:w="588" w:type="pct"/>
                      </w:tcPr>
                      <w:p w:rsidR="00D0276E" w:rsidRPr="00D51AEA" w:rsidRDefault="00A147A8">
                        <w:pPr>
                          <w:widowControl/>
                          <w:spacing w:line="360" w:lineRule="auto"/>
                          <w:jc w:val="right"/>
                          <w:rPr>
                            <w:rFonts w:ascii="Times New Roman" w:hAnsi="Times New Roman" w:cs="Times New Roman"/>
                            <w:color w:val="000000"/>
                            <w:kern w:val="0"/>
                            <w:szCs w:val="24"/>
                          </w:rPr>
                        </w:pPr>
                        <w:r w:rsidRPr="00D51AEA">
                          <w:rPr>
                            <w:rFonts w:ascii="Times New Roman" w:hAnsi="Times New Roman" w:cs="Times New Roman"/>
                            <w:bCs/>
                            <w:kern w:val="0"/>
                            <w:szCs w:val="24"/>
                          </w:rPr>
                          <w:t>9,046,385</w:t>
                        </w:r>
                      </w:p>
                    </w:tc>
                  </w:sdtContent>
                </w:sdt>
                <w:sdt>
                  <w:sdtPr>
                    <w:rPr>
                      <w:rFonts w:ascii="Times New Roman" w:hAnsi="Times New Roman" w:cs="Times New Roman"/>
                      <w:bCs/>
                      <w:kern w:val="0"/>
                      <w:szCs w:val="24"/>
                    </w:rPr>
                    <w:alias w:val="当前持股比例"/>
                    <w:tag w:val="_GBC_b8b19c2e64164c70b91ae47a5c6832f5"/>
                    <w:id w:val="-552471057"/>
                    <w:lock w:val="sdtLocked"/>
                    <w:text/>
                  </w:sdtPr>
                  <w:sdtContent>
                    <w:tc>
                      <w:tcPr>
                        <w:tcW w:w="533" w:type="pct"/>
                      </w:tcPr>
                      <w:p w:rsidR="00D0276E" w:rsidRPr="00D51AEA" w:rsidRDefault="00A147A8" w:rsidP="002F3DB0">
                        <w:pPr>
                          <w:widowControl/>
                          <w:spacing w:line="360" w:lineRule="auto"/>
                          <w:jc w:val="right"/>
                          <w:rPr>
                            <w:rFonts w:ascii="Times New Roman" w:hAnsi="Times New Roman" w:cs="Times New Roman"/>
                            <w:color w:val="000000"/>
                            <w:kern w:val="0"/>
                            <w:szCs w:val="24"/>
                          </w:rPr>
                        </w:pPr>
                        <w:r w:rsidRPr="00D51AEA">
                          <w:rPr>
                            <w:rFonts w:ascii="Times New Roman" w:hAnsi="Times New Roman" w:cs="Times New Roman"/>
                            <w:bCs/>
                            <w:kern w:val="0"/>
                            <w:szCs w:val="24"/>
                          </w:rPr>
                          <w:t>3.90</w:t>
                        </w:r>
                        <w:r w:rsidR="002F3DB0" w:rsidRPr="00D51AEA">
                          <w:rPr>
                            <w:rFonts w:ascii="Times New Roman" w:hAnsi="Times New Roman" w:cs="Times New Roman"/>
                            <w:bCs/>
                            <w:kern w:val="0"/>
                            <w:szCs w:val="24"/>
                          </w:rPr>
                          <w:t>40</w:t>
                        </w:r>
                        <w:r w:rsidRPr="00D51AEA">
                          <w:rPr>
                            <w:rFonts w:ascii="Times New Roman" w:hAnsi="Times New Roman" w:cs="Times New Roman"/>
                            <w:bCs/>
                            <w:kern w:val="0"/>
                            <w:szCs w:val="24"/>
                          </w:rPr>
                          <w:t>%</w:t>
                        </w:r>
                      </w:p>
                    </w:tc>
                  </w:sdtContent>
                </w:sdt>
              </w:tr>
            </w:sdtContent>
          </w:sdt>
        </w:tbl>
        <w:p w:rsidR="00BB04E2" w:rsidRPr="00CE28F6" w:rsidRDefault="00567C63">
          <w:pPr>
            <w:widowControl/>
            <w:spacing w:line="360" w:lineRule="auto"/>
            <w:jc w:val="left"/>
            <w:rPr>
              <w:rFonts w:ascii="Times New Roman" w:hAnsi="Times New Roman" w:cs="Times New Roman"/>
              <w:color w:val="000000"/>
              <w:kern w:val="0"/>
              <w:sz w:val="24"/>
              <w:szCs w:val="24"/>
            </w:rPr>
          </w:pPr>
        </w:p>
      </w:sdtContent>
    </w:sdt>
    <w:p w:rsidR="00D0276E" w:rsidRPr="00CE28F6" w:rsidRDefault="00BB04E2" w:rsidP="00BB04E2">
      <w:pPr>
        <w:widowControl/>
        <w:spacing w:line="360" w:lineRule="auto"/>
        <w:rPr>
          <w:rFonts w:ascii="Times New Roman" w:hAnsi="Times New Roman" w:cs="Times New Roman"/>
          <w:bCs/>
          <w:sz w:val="24"/>
          <w:szCs w:val="24"/>
        </w:rPr>
      </w:pPr>
      <w:r w:rsidRPr="00CE28F6">
        <w:rPr>
          <w:rFonts w:ascii="Times New Roman" w:hAnsi="Times New Roman" w:cs="Times New Roman"/>
          <w:bCs/>
          <w:sz w:val="24"/>
          <w:szCs w:val="24"/>
        </w:rPr>
        <w:tab/>
        <w:t>2021</w:t>
      </w:r>
      <w:r w:rsidRPr="00CE28F6">
        <w:rPr>
          <w:rFonts w:ascii="Times New Roman" w:hAnsi="宋体" w:cs="Times New Roman"/>
          <w:bCs/>
          <w:sz w:val="24"/>
          <w:szCs w:val="24"/>
        </w:rPr>
        <w:t>年</w:t>
      </w:r>
      <w:r w:rsidRPr="00CE28F6">
        <w:rPr>
          <w:rFonts w:ascii="Times New Roman" w:hAnsi="Times New Roman" w:cs="Times New Roman"/>
          <w:bCs/>
          <w:sz w:val="24"/>
          <w:szCs w:val="24"/>
        </w:rPr>
        <w:t>6</w:t>
      </w:r>
      <w:r w:rsidRPr="00CE28F6">
        <w:rPr>
          <w:rFonts w:ascii="Times New Roman" w:hAnsi="宋体" w:cs="Times New Roman"/>
          <w:bCs/>
          <w:sz w:val="24"/>
          <w:szCs w:val="24"/>
        </w:rPr>
        <w:t>月</w:t>
      </w:r>
      <w:r w:rsidRPr="00CE28F6">
        <w:rPr>
          <w:rFonts w:ascii="Times New Roman" w:hAnsi="Times New Roman" w:cs="Times New Roman"/>
          <w:bCs/>
          <w:sz w:val="24"/>
          <w:szCs w:val="24"/>
        </w:rPr>
        <w:t>1</w:t>
      </w:r>
      <w:r w:rsidRPr="00CE28F6">
        <w:rPr>
          <w:rFonts w:ascii="Times New Roman" w:hAnsi="宋体" w:cs="Times New Roman"/>
          <w:bCs/>
          <w:sz w:val="24"/>
          <w:szCs w:val="24"/>
        </w:rPr>
        <w:t>日，公司实施了</w:t>
      </w:r>
      <w:r w:rsidRPr="00CE28F6">
        <w:rPr>
          <w:rFonts w:ascii="Times New Roman" w:hAnsi="Times New Roman" w:cs="Times New Roman"/>
          <w:bCs/>
          <w:sz w:val="24"/>
          <w:szCs w:val="24"/>
        </w:rPr>
        <w:t>2020</w:t>
      </w:r>
      <w:r w:rsidRPr="00CE28F6">
        <w:rPr>
          <w:rFonts w:ascii="Times New Roman" w:hAnsi="宋体" w:cs="Times New Roman"/>
          <w:bCs/>
          <w:sz w:val="24"/>
          <w:szCs w:val="24"/>
        </w:rPr>
        <w:t>年年度权益分派，其中以资本公积金向全体股东每股转增</w:t>
      </w:r>
      <w:r w:rsidRPr="00CE28F6">
        <w:rPr>
          <w:rFonts w:ascii="Times New Roman" w:hAnsi="Times New Roman" w:cs="Times New Roman"/>
          <w:bCs/>
          <w:sz w:val="24"/>
          <w:szCs w:val="24"/>
        </w:rPr>
        <w:t>0.2</w:t>
      </w:r>
      <w:r w:rsidRPr="00CE28F6">
        <w:rPr>
          <w:rFonts w:ascii="Times New Roman" w:hAnsi="宋体" w:cs="Times New Roman"/>
          <w:bCs/>
          <w:sz w:val="24"/>
          <w:szCs w:val="24"/>
        </w:rPr>
        <w:t>股。详见公司</w:t>
      </w:r>
      <w:r w:rsidRPr="00CE28F6">
        <w:rPr>
          <w:rFonts w:ascii="Times New Roman" w:hAnsi="Times New Roman" w:cs="Times New Roman"/>
          <w:bCs/>
          <w:sz w:val="24"/>
          <w:szCs w:val="24"/>
        </w:rPr>
        <w:t>2021</w:t>
      </w:r>
      <w:r w:rsidRPr="00CE28F6">
        <w:rPr>
          <w:rFonts w:ascii="Times New Roman" w:hAnsi="宋体" w:cs="Times New Roman"/>
          <w:bCs/>
          <w:sz w:val="24"/>
          <w:szCs w:val="24"/>
        </w:rPr>
        <w:t>年</w:t>
      </w:r>
      <w:r w:rsidRPr="00CE28F6">
        <w:rPr>
          <w:rFonts w:ascii="Times New Roman" w:hAnsi="Times New Roman" w:cs="Times New Roman"/>
          <w:bCs/>
          <w:sz w:val="24"/>
          <w:szCs w:val="24"/>
        </w:rPr>
        <w:t>5</w:t>
      </w:r>
      <w:r w:rsidRPr="00CE28F6">
        <w:rPr>
          <w:rFonts w:ascii="Times New Roman" w:hAnsi="宋体" w:cs="Times New Roman"/>
          <w:bCs/>
          <w:sz w:val="24"/>
          <w:szCs w:val="24"/>
        </w:rPr>
        <w:t>月</w:t>
      </w:r>
      <w:r w:rsidRPr="00CE28F6">
        <w:rPr>
          <w:rFonts w:ascii="Times New Roman" w:hAnsi="Times New Roman" w:cs="Times New Roman"/>
          <w:bCs/>
          <w:sz w:val="24"/>
          <w:szCs w:val="24"/>
        </w:rPr>
        <w:t>26</w:t>
      </w:r>
      <w:r w:rsidRPr="00CE28F6">
        <w:rPr>
          <w:rFonts w:ascii="Times New Roman" w:hAnsi="宋体" w:cs="Times New Roman"/>
          <w:bCs/>
          <w:sz w:val="24"/>
          <w:szCs w:val="24"/>
        </w:rPr>
        <w:t>日于上海证券交易所网站</w:t>
      </w:r>
      <w:r w:rsidRPr="00CE28F6">
        <w:rPr>
          <w:rFonts w:ascii="Times New Roman" w:hAnsi="Times New Roman" w:cs="Times New Roman"/>
          <w:bCs/>
          <w:sz w:val="24"/>
          <w:szCs w:val="24"/>
        </w:rPr>
        <w:t>www.sse.com.cn</w:t>
      </w:r>
      <w:r w:rsidRPr="00CE28F6">
        <w:rPr>
          <w:rFonts w:ascii="Times New Roman" w:hAnsi="宋体" w:cs="Times New Roman"/>
          <w:bCs/>
          <w:sz w:val="24"/>
          <w:szCs w:val="24"/>
        </w:rPr>
        <w:t>发布的《格尔软件股份有限公司</w:t>
      </w:r>
      <w:r w:rsidRPr="00CE28F6">
        <w:rPr>
          <w:rFonts w:ascii="Times New Roman" w:hAnsi="Times New Roman" w:cs="Times New Roman"/>
          <w:bCs/>
          <w:sz w:val="24"/>
          <w:szCs w:val="24"/>
        </w:rPr>
        <w:t>2020</w:t>
      </w:r>
      <w:r w:rsidRPr="00CE28F6">
        <w:rPr>
          <w:rFonts w:ascii="Times New Roman" w:hAnsi="宋体" w:cs="Times New Roman"/>
          <w:bCs/>
          <w:sz w:val="24"/>
          <w:szCs w:val="24"/>
        </w:rPr>
        <w:t>年年度权益分派实施公告》，</w:t>
      </w:r>
      <w:r w:rsidR="00D67C2A">
        <w:rPr>
          <w:rFonts w:ascii="Times New Roman" w:hAnsi="宋体" w:cs="Times New Roman" w:hint="eastAsia"/>
          <w:bCs/>
          <w:sz w:val="24"/>
          <w:szCs w:val="24"/>
        </w:rPr>
        <w:t>（</w:t>
      </w:r>
      <w:r w:rsidRPr="00CE28F6">
        <w:rPr>
          <w:rFonts w:ascii="Times New Roman" w:hAnsi="宋体" w:cs="Times New Roman"/>
          <w:bCs/>
          <w:sz w:val="24"/>
          <w:szCs w:val="24"/>
        </w:rPr>
        <w:t>公告编号：</w:t>
      </w:r>
      <w:r w:rsidRPr="00CE28F6">
        <w:rPr>
          <w:rFonts w:ascii="Times New Roman" w:hAnsi="Times New Roman" w:cs="Times New Roman"/>
          <w:bCs/>
          <w:sz w:val="24"/>
          <w:szCs w:val="24"/>
        </w:rPr>
        <w:t>2021-029</w:t>
      </w:r>
      <w:r w:rsidR="00D67C2A">
        <w:rPr>
          <w:rFonts w:ascii="Times New Roman" w:hAnsi="Times New Roman" w:cs="Times New Roman" w:hint="eastAsia"/>
          <w:bCs/>
          <w:sz w:val="24"/>
          <w:szCs w:val="24"/>
        </w:rPr>
        <w:t>）</w:t>
      </w:r>
      <w:r w:rsidRPr="00CE28F6">
        <w:rPr>
          <w:rFonts w:ascii="Times New Roman" w:hAnsi="宋体" w:cs="Times New Roman"/>
          <w:bCs/>
          <w:sz w:val="24"/>
          <w:szCs w:val="24"/>
        </w:rPr>
        <w:t>。转增后，杨文山先生持有公司股份</w:t>
      </w:r>
      <w:r w:rsidRPr="00CE28F6">
        <w:rPr>
          <w:rFonts w:ascii="Times New Roman" w:hAnsi="Times New Roman" w:cs="Times New Roman"/>
          <w:bCs/>
          <w:sz w:val="24"/>
          <w:szCs w:val="24"/>
        </w:rPr>
        <w:t>10,338,185</w:t>
      </w:r>
      <w:r w:rsidRPr="00CE28F6">
        <w:rPr>
          <w:rFonts w:ascii="Times New Roman" w:hAnsi="宋体" w:cs="Times New Roman"/>
          <w:bCs/>
          <w:sz w:val="24"/>
          <w:szCs w:val="24"/>
        </w:rPr>
        <w:t>股。因公司发生转增股本除权、除息事项，杨文山先生的减持股份数量相应进行调整。</w:t>
      </w:r>
    </w:p>
    <w:p w:rsidR="00BB04E2" w:rsidRPr="00CE28F6" w:rsidRDefault="00BB04E2">
      <w:pPr>
        <w:widowControl/>
        <w:spacing w:line="360" w:lineRule="auto"/>
        <w:jc w:val="left"/>
        <w:rPr>
          <w:rFonts w:ascii="Times New Roman" w:hAnsi="Times New Roman" w:cs="Times New Roman"/>
          <w:color w:val="000000"/>
          <w:kern w:val="0"/>
          <w:sz w:val="24"/>
          <w:szCs w:val="24"/>
        </w:rPr>
      </w:pPr>
    </w:p>
    <w:sdt>
      <w:sdtPr>
        <w:rPr>
          <w:rFonts w:ascii="Times New Roman" w:eastAsiaTheme="minorEastAsia" w:hAnsi="Times New Roman" w:cs="Times New Roman"/>
          <w:b w:val="0"/>
          <w:bCs w:val="0"/>
          <w:color w:val="000000"/>
          <w:kern w:val="0"/>
          <w:sz w:val="24"/>
          <w:szCs w:val="24"/>
        </w:rPr>
        <w:alias w:val="模块:本次减持事项与大股东或董监高此前已披露的计划、承诺是否一致"/>
        <w:tag w:val="_SEC_cc7bdb3f533648428c0e3dd8777ca537"/>
        <w:id w:val="-1914778891"/>
        <w:lock w:val="sdtLocked"/>
        <w:placeholder>
          <w:docPart w:val="GBC22222222222222222222222222222"/>
        </w:placeholder>
      </w:sdtPr>
      <w:sdtContent>
        <w:p w:rsidR="00D0276E" w:rsidRPr="00CE28F6" w:rsidRDefault="005A142B">
          <w:pPr>
            <w:pStyle w:val="2"/>
            <w:numPr>
              <w:ilvl w:val="0"/>
              <w:numId w:val="9"/>
            </w:numPr>
            <w:spacing w:before="0" w:after="0" w:line="360" w:lineRule="auto"/>
            <w:rPr>
              <w:rFonts w:ascii="Times New Roman" w:hAnsi="Times New Roman" w:cs="Times New Roman"/>
              <w:b w:val="0"/>
              <w:sz w:val="24"/>
            </w:rPr>
          </w:pPr>
          <w:r w:rsidRPr="00CE28F6">
            <w:rPr>
              <w:rFonts w:ascii="Times New Roman" w:cs="Times New Roman"/>
              <w:b w:val="0"/>
              <w:sz w:val="24"/>
            </w:rPr>
            <w:t>本次减持事项与董监高此前已披露的计划、承诺是否一致</w:t>
          </w:r>
        </w:p>
        <w:sdt>
          <w:sdtPr>
            <w:rPr>
              <w:rFonts w:ascii="Times New Roman" w:hAnsi="Times New Roman" w:cs="Times New Roman"/>
              <w:color w:val="000000"/>
              <w:kern w:val="0"/>
              <w:sz w:val="24"/>
              <w:szCs w:val="24"/>
            </w:rPr>
            <w:alias w:val="本次减持事项与此前已披露的承诺是/否一致"/>
            <w:tag w:val="_GBC_06b3fadab2bd4105b2c4a12f30dc5125"/>
            <w:id w:val="-840781759"/>
            <w:lock w:val="sdtLocked"/>
            <w:placeholder>
              <w:docPart w:val="GBC22222222222222222222222222222"/>
            </w:placeholder>
          </w:sdtPr>
          <w:sdtContent>
            <w:p w:rsidR="00D0276E" w:rsidRPr="00CE28F6" w:rsidRDefault="00567C63" w:rsidP="007F2A8F">
              <w:pPr>
                <w:widowControl/>
                <w:spacing w:line="360" w:lineRule="auto"/>
                <w:jc w:val="left"/>
                <w:rPr>
                  <w:rFonts w:ascii="Times New Roman" w:hAnsi="Times New Roman" w:cs="Times New Roman"/>
                  <w:color w:val="000000"/>
                  <w:kern w:val="0"/>
                  <w:sz w:val="24"/>
                  <w:szCs w:val="24"/>
                </w:rPr>
              </w:pPr>
              <w:r w:rsidRPr="00CE28F6">
                <w:rPr>
                  <w:rFonts w:ascii="Times New Roman" w:eastAsia="宋体" w:hAnsi="Times New Roman" w:cs="Times New Roman"/>
                  <w:color w:val="000000"/>
                  <w:kern w:val="0"/>
                  <w:sz w:val="24"/>
                  <w:szCs w:val="24"/>
                </w:rPr>
                <w:fldChar w:fldCharType="begin"/>
              </w:r>
              <w:r w:rsidR="007F2A8F" w:rsidRPr="00CE28F6">
                <w:rPr>
                  <w:rFonts w:ascii="Times New Roman" w:eastAsia="宋体" w:hAnsi="Times New Roman" w:cs="Times New Roman"/>
                  <w:color w:val="000000"/>
                  <w:kern w:val="0"/>
                  <w:sz w:val="24"/>
                  <w:szCs w:val="24"/>
                </w:rPr>
                <w:instrText>MACROBUTTON  SnrToggleCheckbox √</w:instrText>
              </w:r>
              <w:r w:rsidR="007F2A8F" w:rsidRPr="00CE28F6">
                <w:rPr>
                  <w:rFonts w:ascii="Times New Roman" w:eastAsia="宋体" w:hAnsi="宋体" w:cs="Times New Roman"/>
                  <w:color w:val="000000"/>
                  <w:kern w:val="0"/>
                  <w:sz w:val="24"/>
                  <w:szCs w:val="24"/>
                </w:rPr>
                <w:instrText>是</w:instrText>
              </w:r>
              <w:r w:rsidRPr="00CE28F6">
                <w:rPr>
                  <w:rFonts w:ascii="Times New Roman" w:eastAsia="宋体" w:hAnsi="Times New Roman" w:cs="Times New Roman"/>
                  <w:color w:val="000000"/>
                  <w:kern w:val="0"/>
                  <w:sz w:val="24"/>
                  <w:szCs w:val="24"/>
                </w:rPr>
                <w:fldChar w:fldCharType="end"/>
              </w:r>
              <w:r w:rsidRPr="00CE28F6">
                <w:rPr>
                  <w:rFonts w:ascii="Times New Roman" w:eastAsia="宋体" w:hAnsi="Times New Roman" w:cs="Times New Roman"/>
                  <w:color w:val="000000"/>
                  <w:kern w:val="0"/>
                  <w:sz w:val="24"/>
                  <w:szCs w:val="24"/>
                </w:rPr>
                <w:fldChar w:fldCharType="begin"/>
              </w:r>
              <w:r w:rsidR="007F2A8F" w:rsidRPr="00CE28F6">
                <w:rPr>
                  <w:rFonts w:ascii="Times New Roman" w:eastAsia="宋体" w:hAnsi="Times New Roman" w:cs="Times New Roman"/>
                  <w:color w:val="000000"/>
                  <w:kern w:val="0"/>
                  <w:sz w:val="24"/>
                  <w:szCs w:val="24"/>
                </w:rPr>
                <w:instrText xml:space="preserve"> MACROBUTTON  SnrToggleCheckbox □</w:instrText>
              </w:r>
              <w:r w:rsidR="007F2A8F" w:rsidRPr="00CE28F6">
                <w:rPr>
                  <w:rFonts w:ascii="Times New Roman" w:eastAsia="宋体" w:hAnsi="宋体" w:cs="Times New Roman"/>
                  <w:color w:val="000000"/>
                  <w:kern w:val="0"/>
                  <w:sz w:val="24"/>
                  <w:szCs w:val="24"/>
                </w:rPr>
                <w:instrText>否</w:instrText>
              </w:r>
              <w:r w:rsidR="007F2A8F" w:rsidRPr="00CE28F6">
                <w:rPr>
                  <w:rFonts w:ascii="Times New Roman" w:eastAsia="宋体" w:hAnsi="Times New Roman" w:cs="Times New Roman"/>
                  <w:color w:val="000000"/>
                  <w:kern w:val="0"/>
                  <w:sz w:val="24"/>
                  <w:szCs w:val="24"/>
                </w:rPr>
                <w:instrText xml:space="preserve"> </w:instrText>
              </w:r>
              <w:r w:rsidRPr="00CE28F6">
                <w:rPr>
                  <w:rFonts w:ascii="Times New Roman" w:eastAsia="宋体" w:hAnsi="Times New Roman" w:cs="Times New Roman"/>
                  <w:color w:val="000000"/>
                  <w:kern w:val="0"/>
                  <w:sz w:val="24"/>
                  <w:szCs w:val="24"/>
                </w:rPr>
                <w:fldChar w:fldCharType="end"/>
              </w:r>
            </w:p>
          </w:sdtContent>
        </w:sdt>
      </w:sdtContent>
    </w:sdt>
    <w:p w:rsidR="00D0276E" w:rsidRPr="00CE28F6" w:rsidRDefault="00D0276E">
      <w:pPr>
        <w:widowControl/>
        <w:spacing w:line="360" w:lineRule="auto"/>
        <w:ind w:firstLineChars="200" w:firstLine="480"/>
        <w:jc w:val="left"/>
        <w:rPr>
          <w:rFonts w:ascii="Times New Roman" w:hAnsi="Times New Roman" w:cs="Times New Roman"/>
          <w:color w:val="000000"/>
          <w:kern w:val="0"/>
          <w:sz w:val="24"/>
          <w:szCs w:val="24"/>
        </w:rPr>
      </w:pPr>
    </w:p>
    <w:sdt>
      <w:sdtPr>
        <w:rPr>
          <w:rFonts w:ascii="Times New Roman" w:eastAsiaTheme="minorEastAsia" w:hAnsi="Times New Roman" w:cs="Times New Roman"/>
          <w:b w:val="0"/>
          <w:bCs w:val="0"/>
          <w:color w:val="000000"/>
          <w:kern w:val="0"/>
          <w:sz w:val="24"/>
          <w:szCs w:val="24"/>
        </w:rPr>
        <w:alias w:val="模块:在减持时间区间内，上市公司是否披露高送转或筹划并购重组等重大事项"/>
        <w:tag w:val="_SEC_d00f44642a834196864cd8fdbb228b1d"/>
        <w:id w:val="1808818459"/>
        <w:lock w:val="sdtLocked"/>
        <w:placeholder>
          <w:docPart w:val="GBC22222222222222222222222222222"/>
        </w:placeholder>
      </w:sdtPr>
      <w:sdtContent>
        <w:p w:rsidR="00D0276E" w:rsidRPr="00CE28F6" w:rsidRDefault="005A142B">
          <w:pPr>
            <w:pStyle w:val="2"/>
            <w:numPr>
              <w:ilvl w:val="0"/>
              <w:numId w:val="9"/>
            </w:numPr>
            <w:spacing w:before="0" w:after="0" w:line="360" w:lineRule="auto"/>
            <w:rPr>
              <w:rStyle w:val="2Char"/>
              <w:rFonts w:ascii="Times New Roman" w:hAnsi="Times New Roman" w:cs="Times New Roman"/>
              <w:sz w:val="24"/>
            </w:rPr>
          </w:pPr>
          <w:r w:rsidRPr="00CE28F6">
            <w:rPr>
              <w:rStyle w:val="2Char"/>
              <w:rFonts w:ascii="Times New Roman" w:cs="Times New Roman"/>
              <w:sz w:val="24"/>
            </w:rPr>
            <w:t>在减持时间区间内，上市公司是否披露高送转或筹划并购重组等重大事项</w:t>
          </w:r>
        </w:p>
        <w:sdt>
          <w:sdtPr>
            <w:rPr>
              <w:rFonts w:ascii="Times New Roman" w:eastAsiaTheme="majorEastAsia" w:hAnsi="Times New Roman" w:cs="Times New Roman"/>
              <w:b/>
              <w:bCs/>
              <w:color w:val="000000"/>
              <w:kern w:val="0"/>
              <w:sz w:val="24"/>
              <w:szCs w:val="24"/>
            </w:rPr>
            <w:alias w:val="减持期间是/否披露高送转或筹划并购重组等重大事项[双击切换]"/>
            <w:tag w:val="_GBC_5ac39291a0774ef5ae1d531d6b0e3c67"/>
            <w:id w:val="-1428487054"/>
            <w:lock w:val="sdtLocked"/>
            <w:placeholder>
              <w:docPart w:val="GBC22222222222222222222222222222"/>
            </w:placeholder>
          </w:sdtPr>
          <w:sdtContent>
            <w:p w:rsidR="00D0276E" w:rsidRPr="00CE28F6" w:rsidRDefault="00567C63" w:rsidP="007F2A8F">
              <w:pPr>
                <w:widowControl/>
                <w:spacing w:line="360" w:lineRule="auto"/>
                <w:jc w:val="left"/>
                <w:rPr>
                  <w:rFonts w:ascii="Times New Roman" w:hAnsi="Times New Roman" w:cs="Times New Roman"/>
                  <w:color w:val="000000"/>
                  <w:kern w:val="0"/>
                  <w:sz w:val="24"/>
                  <w:szCs w:val="24"/>
                </w:rPr>
              </w:pPr>
              <w:r w:rsidRPr="00CE28F6">
                <w:rPr>
                  <w:rFonts w:ascii="Times New Roman" w:eastAsia="宋体" w:hAnsi="Times New Roman" w:cs="Times New Roman"/>
                  <w:color w:val="000000"/>
                  <w:kern w:val="0"/>
                  <w:sz w:val="24"/>
                  <w:szCs w:val="24"/>
                </w:rPr>
                <w:fldChar w:fldCharType="begin"/>
              </w:r>
              <w:r w:rsidR="007F2A8F" w:rsidRPr="00CE28F6">
                <w:rPr>
                  <w:rFonts w:ascii="Times New Roman" w:eastAsia="宋体" w:hAnsi="Times New Roman" w:cs="Times New Roman"/>
                  <w:color w:val="000000"/>
                  <w:kern w:val="0"/>
                  <w:sz w:val="24"/>
                  <w:szCs w:val="24"/>
                </w:rPr>
                <w:instrText>MACROBUTTON  SnrToggleCheckbox □</w:instrText>
              </w:r>
              <w:r w:rsidR="007F2A8F" w:rsidRPr="00CE28F6">
                <w:rPr>
                  <w:rFonts w:ascii="Times New Roman" w:eastAsia="宋体" w:hAnsi="宋体" w:cs="Times New Roman"/>
                  <w:color w:val="000000"/>
                  <w:kern w:val="0"/>
                  <w:sz w:val="24"/>
                  <w:szCs w:val="24"/>
                </w:rPr>
                <w:instrText>是</w:instrText>
              </w:r>
              <w:r w:rsidRPr="00CE28F6">
                <w:rPr>
                  <w:rFonts w:ascii="Times New Roman" w:eastAsia="宋体" w:hAnsi="Times New Roman" w:cs="Times New Roman"/>
                  <w:color w:val="000000"/>
                  <w:kern w:val="0"/>
                  <w:sz w:val="24"/>
                  <w:szCs w:val="24"/>
                </w:rPr>
                <w:fldChar w:fldCharType="end"/>
              </w:r>
              <w:r w:rsidRPr="00CE28F6">
                <w:rPr>
                  <w:rFonts w:ascii="Times New Roman" w:eastAsia="宋体" w:hAnsi="Times New Roman" w:cs="Times New Roman"/>
                  <w:color w:val="000000"/>
                  <w:kern w:val="0"/>
                  <w:sz w:val="24"/>
                  <w:szCs w:val="24"/>
                </w:rPr>
                <w:fldChar w:fldCharType="begin"/>
              </w:r>
              <w:r w:rsidR="007F2A8F" w:rsidRPr="00CE28F6">
                <w:rPr>
                  <w:rFonts w:ascii="Times New Roman" w:eastAsia="宋体" w:hAnsi="Times New Roman" w:cs="Times New Roman"/>
                  <w:color w:val="000000"/>
                  <w:kern w:val="0"/>
                  <w:sz w:val="24"/>
                  <w:szCs w:val="24"/>
                </w:rPr>
                <w:instrText xml:space="preserve"> MACROBUTTON  SnrToggleCheckbox √</w:instrText>
              </w:r>
              <w:r w:rsidR="007F2A8F" w:rsidRPr="00CE28F6">
                <w:rPr>
                  <w:rFonts w:ascii="Times New Roman" w:eastAsia="宋体" w:hAnsi="宋体" w:cs="Times New Roman"/>
                  <w:color w:val="000000"/>
                  <w:kern w:val="0"/>
                  <w:sz w:val="24"/>
                  <w:szCs w:val="24"/>
                </w:rPr>
                <w:instrText>否</w:instrText>
              </w:r>
              <w:r w:rsidR="007F2A8F" w:rsidRPr="00CE28F6">
                <w:rPr>
                  <w:rFonts w:ascii="Times New Roman" w:eastAsia="宋体" w:hAnsi="Times New Roman" w:cs="Times New Roman"/>
                  <w:color w:val="000000"/>
                  <w:kern w:val="0"/>
                  <w:sz w:val="24"/>
                  <w:szCs w:val="24"/>
                </w:rPr>
                <w:instrText xml:space="preserve"> </w:instrText>
              </w:r>
              <w:r w:rsidRPr="00CE28F6">
                <w:rPr>
                  <w:rFonts w:ascii="Times New Roman" w:eastAsia="宋体" w:hAnsi="Times New Roman" w:cs="Times New Roman"/>
                  <w:color w:val="000000"/>
                  <w:kern w:val="0"/>
                  <w:sz w:val="24"/>
                  <w:szCs w:val="24"/>
                </w:rPr>
                <w:fldChar w:fldCharType="end"/>
              </w:r>
            </w:p>
          </w:sdtContent>
        </w:sdt>
      </w:sdtContent>
    </w:sdt>
    <w:p w:rsidR="00D0276E" w:rsidRPr="00CE28F6" w:rsidRDefault="00D0276E">
      <w:pPr>
        <w:widowControl/>
        <w:spacing w:line="360" w:lineRule="auto"/>
        <w:ind w:firstLineChars="200" w:firstLine="480"/>
        <w:jc w:val="left"/>
        <w:rPr>
          <w:rFonts w:ascii="Times New Roman" w:hAnsi="Times New Roman" w:cs="Times New Roman"/>
          <w:sz w:val="24"/>
          <w:szCs w:val="24"/>
        </w:rPr>
      </w:pPr>
    </w:p>
    <w:p w:rsidR="00D0276E" w:rsidRPr="00CE28F6" w:rsidRDefault="005A142B">
      <w:pPr>
        <w:pStyle w:val="2"/>
        <w:numPr>
          <w:ilvl w:val="0"/>
          <w:numId w:val="9"/>
        </w:numPr>
        <w:spacing w:before="0" w:after="0" w:line="360" w:lineRule="auto"/>
        <w:rPr>
          <w:rFonts w:ascii="Times New Roman" w:hAnsi="Times New Roman" w:cs="Times New Roman"/>
          <w:b w:val="0"/>
          <w:sz w:val="24"/>
        </w:rPr>
      </w:pPr>
      <w:r w:rsidRPr="00CE28F6">
        <w:rPr>
          <w:rFonts w:ascii="Times New Roman" w:cs="Times New Roman"/>
          <w:b w:val="0"/>
          <w:sz w:val="24"/>
        </w:rPr>
        <w:lastRenderedPageBreak/>
        <w:t>本次减持对公司的影响</w:t>
      </w:r>
    </w:p>
    <w:p w:rsidR="00D0276E" w:rsidRPr="00CE28F6" w:rsidRDefault="007F2A8F" w:rsidP="007F2A8F">
      <w:pPr>
        <w:widowControl/>
        <w:spacing w:line="360" w:lineRule="auto"/>
        <w:ind w:firstLineChars="200" w:firstLine="480"/>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杨文山先生不是公司的实际控制人，本次股份减持计划系股东的正常减持行为且不会导致公司的控制权发生变更，不会对公司治理结构及未来持续经营产生重大影响。</w:t>
      </w:r>
    </w:p>
    <w:p w:rsidR="007F2A8F" w:rsidRPr="00CE28F6" w:rsidRDefault="007F2A8F" w:rsidP="007F2A8F">
      <w:pPr>
        <w:widowControl/>
        <w:spacing w:line="360" w:lineRule="auto"/>
        <w:ind w:firstLineChars="200" w:firstLine="480"/>
        <w:jc w:val="left"/>
        <w:rPr>
          <w:rFonts w:ascii="Times New Roman" w:hAnsi="Times New Roman" w:cs="Times New Roman"/>
          <w:color w:val="000000"/>
          <w:kern w:val="0"/>
          <w:sz w:val="24"/>
          <w:szCs w:val="24"/>
        </w:rPr>
      </w:pPr>
    </w:p>
    <w:p w:rsidR="00D0276E" w:rsidRPr="00CE28F6" w:rsidRDefault="005A142B">
      <w:pPr>
        <w:pStyle w:val="2"/>
        <w:numPr>
          <w:ilvl w:val="0"/>
          <w:numId w:val="9"/>
        </w:numPr>
        <w:spacing w:before="0" w:after="0" w:line="360" w:lineRule="auto"/>
        <w:rPr>
          <w:rFonts w:ascii="Times New Roman" w:hAnsi="Times New Roman" w:cs="Times New Roman"/>
          <w:b w:val="0"/>
          <w:sz w:val="24"/>
        </w:rPr>
      </w:pPr>
      <w:r w:rsidRPr="00CE28F6">
        <w:rPr>
          <w:rFonts w:ascii="Times New Roman" w:cs="Times New Roman"/>
          <w:b w:val="0"/>
          <w:sz w:val="24"/>
        </w:rPr>
        <w:t>本所要求的其他事项</w:t>
      </w:r>
    </w:p>
    <w:p w:rsidR="00D0276E" w:rsidRPr="00CE28F6" w:rsidRDefault="007F2A8F">
      <w:pPr>
        <w:widowControl/>
        <w:spacing w:line="360" w:lineRule="auto"/>
        <w:ind w:firstLineChars="200" w:firstLine="480"/>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无</w:t>
      </w:r>
    </w:p>
    <w:p w:rsidR="00D0276E" w:rsidRPr="00CE28F6" w:rsidRDefault="00567C63">
      <w:pPr>
        <w:pStyle w:val="1"/>
        <w:numPr>
          <w:ilvl w:val="0"/>
          <w:numId w:val="8"/>
        </w:numPr>
        <w:spacing w:before="0" w:after="0" w:line="360" w:lineRule="auto"/>
        <w:rPr>
          <w:rFonts w:ascii="Times New Roman" w:hAnsi="Times New Roman" w:cs="Times New Roman"/>
          <w:b w:val="0"/>
          <w:sz w:val="24"/>
        </w:rPr>
      </w:pPr>
      <w:sdt>
        <w:sdtPr>
          <w:rPr>
            <w:rFonts w:ascii="Times New Roman" w:hAnsi="Times New Roman" w:cs="Times New Roman"/>
            <w:b w:val="0"/>
            <w:sz w:val="24"/>
          </w:rPr>
          <w:tag w:val="_PLD_310d71a2b40b493bb13748f14d2a63f4"/>
          <w:id w:val="-1424951219"/>
          <w:lock w:val="sdtLocked"/>
          <w:placeholder>
            <w:docPart w:val="GBC22222222222222222222222222222"/>
          </w:placeholder>
        </w:sdtPr>
        <w:sdtContent>
          <w:r w:rsidR="005A142B" w:rsidRPr="00CE28F6">
            <w:rPr>
              <w:rFonts w:ascii="Times New Roman" w:cs="Times New Roman"/>
              <w:b w:val="0"/>
              <w:sz w:val="24"/>
            </w:rPr>
            <w:t>集中竞价减持计划</w:t>
          </w:r>
        </w:sdtContent>
      </w:sdt>
      <w:r w:rsidR="005A142B" w:rsidRPr="00CE28F6">
        <w:rPr>
          <w:rFonts w:ascii="Times New Roman" w:cs="Times New Roman"/>
          <w:b w:val="0"/>
          <w:sz w:val="24"/>
        </w:rPr>
        <w:t>相关风险提示</w:t>
      </w:r>
    </w:p>
    <w:p w:rsidR="00D0276E" w:rsidRPr="00CE28F6" w:rsidRDefault="00BB04E2" w:rsidP="00BB04E2">
      <w:pPr>
        <w:pStyle w:val="2"/>
        <w:numPr>
          <w:ilvl w:val="0"/>
          <w:numId w:val="11"/>
        </w:numPr>
        <w:spacing w:before="0" w:after="0" w:line="360" w:lineRule="auto"/>
        <w:ind w:left="485" w:hangingChars="202" w:hanging="485"/>
        <w:rPr>
          <w:rFonts w:ascii="Times New Roman" w:hAnsi="Times New Roman" w:cs="Times New Roman"/>
          <w:b w:val="0"/>
        </w:rPr>
      </w:pPr>
      <w:r w:rsidRPr="00CE28F6">
        <w:rPr>
          <w:rFonts w:ascii="Times New Roman" w:cs="Times New Roman"/>
          <w:b w:val="0"/>
          <w:sz w:val="24"/>
        </w:rPr>
        <w:t>本次减持计划系杨文山先生根据自身资金安排需要自主决定，减持计划尚未完成。在减持期间内，其将根据市场情况、公司股价等因素选择是否实施及如何实施减持计划，减持的数量和价格存在不确定性。本次股份减持计划系股东的正常减持行为，不会对公司治理结构及未来持续经营产生重大影响。</w:t>
      </w:r>
    </w:p>
    <w:p w:rsidR="00D0276E" w:rsidRPr="00CE28F6" w:rsidRDefault="00D0276E">
      <w:pPr>
        <w:widowControl/>
        <w:spacing w:line="360" w:lineRule="auto"/>
        <w:ind w:firstLineChars="200" w:firstLine="480"/>
        <w:jc w:val="left"/>
        <w:rPr>
          <w:rFonts w:ascii="Times New Roman" w:hAnsi="Times New Roman" w:cs="Times New Roman"/>
          <w:color w:val="000000"/>
          <w:kern w:val="0"/>
          <w:sz w:val="24"/>
          <w:szCs w:val="24"/>
        </w:rPr>
      </w:pPr>
    </w:p>
    <w:sdt>
      <w:sdtPr>
        <w:rPr>
          <w:rFonts w:ascii="Times New Roman" w:eastAsiaTheme="minorEastAsia" w:hAnsi="Times New Roman" w:cs="Times New Roman"/>
          <w:b w:val="0"/>
          <w:bCs w:val="0"/>
          <w:sz w:val="24"/>
          <w:szCs w:val="22"/>
        </w:rPr>
        <w:alias w:val="模块:减持计划实施是否会导致上市公司控制权发生变更的风险     ..."/>
        <w:tag w:val="_SEC_daac8a8f8b6448f8b47d3408d9105d5d"/>
        <w:id w:val="367720766"/>
        <w:lock w:val="sdtLocked"/>
        <w:placeholder>
          <w:docPart w:val="GBC22222222222222222222222222222"/>
        </w:placeholder>
      </w:sdtPr>
      <w:sdtEndPr>
        <w:rPr>
          <w:rFonts w:eastAsiaTheme="majorEastAsia"/>
          <w:bCs/>
          <w:color w:val="000000"/>
          <w:kern w:val="0"/>
          <w:szCs w:val="24"/>
        </w:rPr>
      </w:sdtEndPr>
      <w:sdtContent>
        <w:p w:rsidR="00D0276E" w:rsidRPr="00CE28F6" w:rsidRDefault="005A142B" w:rsidP="00BB04E2">
          <w:pPr>
            <w:pStyle w:val="2"/>
            <w:numPr>
              <w:ilvl w:val="0"/>
              <w:numId w:val="11"/>
            </w:numPr>
            <w:spacing w:before="0" w:after="0" w:line="360" w:lineRule="auto"/>
            <w:ind w:left="485" w:hangingChars="202" w:hanging="485"/>
            <w:rPr>
              <w:rFonts w:ascii="Times New Roman" w:hAnsi="Times New Roman" w:cs="Times New Roman"/>
              <w:b w:val="0"/>
              <w:color w:val="000000"/>
              <w:kern w:val="0"/>
              <w:sz w:val="24"/>
              <w:szCs w:val="24"/>
            </w:rPr>
          </w:pPr>
          <w:r w:rsidRPr="00CE28F6">
            <w:rPr>
              <w:rFonts w:ascii="Times New Roman" w:cs="Times New Roman"/>
              <w:b w:val="0"/>
              <w:sz w:val="24"/>
            </w:rPr>
            <w:t>减持计划实施是否会导致上市公司控制权发生变更的风险</w:t>
          </w:r>
          <w:sdt>
            <w:sdtPr>
              <w:rPr>
                <w:rFonts w:ascii="Times New Roman" w:hAnsi="Times New Roman" w:cs="Times New Roman"/>
                <w:b w:val="0"/>
                <w:sz w:val="24"/>
              </w:rPr>
              <w:alias w:val="减持计划实施是/否可能导致上市公司控制权发生变更的风险"/>
              <w:tag w:val="_GBC_6ef3c12b8a13433a81cbd3e87361ee40"/>
              <w:id w:val="-787430216"/>
              <w:lock w:val="sdtLocked"/>
              <w:placeholder>
                <w:docPart w:val="GBC22222222222222222222222222222"/>
              </w:placeholder>
            </w:sdtPr>
            <w:sdtContent>
              <w:r w:rsidR="00567C63" w:rsidRPr="00CE28F6">
                <w:rPr>
                  <w:rFonts w:ascii="Times New Roman" w:eastAsia="宋体" w:hAnsi="Times New Roman" w:cs="Times New Roman"/>
                  <w:b w:val="0"/>
                  <w:sz w:val="24"/>
                </w:rPr>
                <w:fldChar w:fldCharType="begin"/>
              </w:r>
              <w:r w:rsidR="007F2A8F" w:rsidRPr="00CE28F6">
                <w:rPr>
                  <w:rFonts w:ascii="Times New Roman" w:eastAsia="宋体" w:hAnsi="Times New Roman" w:cs="Times New Roman"/>
                  <w:b w:val="0"/>
                  <w:sz w:val="24"/>
                </w:rPr>
                <w:instrText>MACROBUTTON  SnrToggleCheckbox □</w:instrText>
              </w:r>
              <w:r w:rsidR="007F2A8F" w:rsidRPr="00CE28F6">
                <w:rPr>
                  <w:rFonts w:ascii="Times New Roman" w:eastAsia="宋体" w:hAnsi="宋体" w:cs="Times New Roman"/>
                  <w:b w:val="0"/>
                  <w:sz w:val="24"/>
                </w:rPr>
                <w:instrText>是</w:instrText>
              </w:r>
              <w:r w:rsidR="00567C63" w:rsidRPr="00CE28F6">
                <w:rPr>
                  <w:rFonts w:ascii="Times New Roman" w:eastAsia="宋体" w:hAnsi="Times New Roman" w:cs="Times New Roman"/>
                  <w:b w:val="0"/>
                  <w:sz w:val="24"/>
                </w:rPr>
                <w:fldChar w:fldCharType="end"/>
              </w:r>
              <w:r w:rsidR="00567C63" w:rsidRPr="00CE28F6">
                <w:rPr>
                  <w:rFonts w:ascii="Times New Roman" w:eastAsia="宋体" w:hAnsi="Times New Roman" w:cs="Times New Roman"/>
                  <w:b w:val="0"/>
                  <w:sz w:val="24"/>
                </w:rPr>
                <w:fldChar w:fldCharType="begin"/>
              </w:r>
              <w:r w:rsidR="007F2A8F" w:rsidRPr="00CE28F6">
                <w:rPr>
                  <w:rFonts w:ascii="Times New Roman" w:eastAsia="宋体" w:hAnsi="Times New Roman" w:cs="Times New Roman"/>
                  <w:b w:val="0"/>
                  <w:sz w:val="24"/>
                </w:rPr>
                <w:instrText xml:space="preserve"> MACROBUTTON  SnrToggleCheckbox √</w:instrText>
              </w:r>
              <w:r w:rsidR="007F2A8F" w:rsidRPr="00CE28F6">
                <w:rPr>
                  <w:rFonts w:ascii="Times New Roman" w:eastAsia="宋体" w:hAnsi="宋体" w:cs="Times New Roman"/>
                  <w:b w:val="0"/>
                  <w:sz w:val="24"/>
                </w:rPr>
                <w:instrText>否</w:instrText>
              </w:r>
              <w:r w:rsidR="007F2A8F" w:rsidRPr="00CE28F6">
                <w:rPr>
                  <w:rFonts w:ascii="Times New Roman" w:eastAsia="宋体" w:hAnsi="Times New Roman" w:cs="Times New Roman"/>
                  <w:b w:val="0"/>
                  <w:sz w:val="24"/>
                </w:rPr>
                <w:instrText xml:space="preserve"> </w:instrText>
              </w:r>
              <w:r w:rsidR="00567C63" w:rsidRPr="00CE28F6">
                <w:rPr>
                  <w:rFonts w:ascii="Times New Roman" w:eastAsia="宋体" w:hAnsi="Times New Roman" w:cs="Times New Roman"/>
                  <w:b w:val="0"/>
                  <w:sz w:val="24"/>
                </w:rPr>
                <w:fldChar w:fldCharType="end"/>
              </w:r>
            </w:sdtContent>
          </w:sdt>
        </w:p>
      </w:sdtContent>
    </w:sdt>
    <w:p w:rsidR="00D0276E" w:rsidRPr="00CE28F6" w:rsidRDefault="00D0276E">
      <w:pPr>
        <w:widowControl/>
        <w:spacing w:line="360" w:lineRule="auto"/>
        <w:jc w:val="left"/>
        <w:rPr>
          <w:rFonts w:ascii="Times New Roman" w:hAnsi="Times New Roman" w:cs="Times New Roman"/>
          <w:color w:val="000000"/>
          <w:kern w:val="0"/>
          <w:sz w:val="24"/>
          <w:szCs w:val="24"/>
        </w:rPr>
      </w:pPr>
    </w:p>
    <w:p w:rsidR="00CE28F6" w:rsidRPr="00CE28F6" w:rsidRDefault="00CE28F6" w:rsidP="00CE28F6">
      <w:pPr>
        <w:pStyle w:val="2"/>
        <w:numPr>
          <w:ilvl w:val="0"/>
          <w:numId w:val="12"/>
        </w:numPr>
        <w:spacing w:before="0" w:after="0" w:line="360" w:lineRule="auto"/>
        <w:ind w:left="485" w:hangingChars="202" w:hanging="485"/>
        <w:rPr>
          <w:rFonts w:ascii="Times New Roman" w:hAnsi="Times New Roman" w:cs="Times New Roman"/>
          <w:b w:val="0"/>
          <w:bCs w:val="0"/>
          <w:sz w:val="24"/>
          <w:szCs w:val="24"/>
        </w:rPr>
      </w:pPr>
      <w:r w:rsidRPr="00CE28F6">
        <w:rPr>
          <w:rFonts w:ascii="Times New Roman" w:hAnsi="宋体" w:cs="Times New Roman"/>
          <w:b w:val="0"/>
          <w:bCs w:val="0"/>
          <w:sz w:val="24"/>
          <w:szCs w:val="24"/>
        </w:rPr>
        <w:t>本次减持计划不存在违反《中华人民共和国证券法》、《上市公司收购管理</w:t>
      </w:r>
      <w:r w:rsidRPr="00CE28F6">
        <w:rPr>
          <w:rFonts w:ascii="Times New Roman" w:hAnsi="Times New Roman" w:cs="Times New Roman"/>
          <w:b w:val="0"/>
          <w:bCs w:val="0"/>
          <w:sz w:val="24"/>
          <w:szCs w:val="24"/>
        </w:rPr>
        <w:t xml:space="preserve"> </w:t>
      </w:r>
      <w:r w:rsidRPr="00CE28F6">
        <w:rPr>
          <w:rFonts w:ascii="Times New Roman" w:hAnsi="宋体" w:cs="Times New Roman"/>
          <w:b w:val="0"/>
          <w:bCs w:val="0"/>
          <w:sz w:val="24"/>
          <w:szCs w:val="24"/>
        </w:rPr>
        <w:t>办法》、《上市公司大股东、董监高减持股份的若干规定》、《上海证券交易所</w:t>
      </w:r>
      <w:r w:rsidRPr="00CE28F6">
        <w:rPr>
          <w:rFonts w:ascii="Times New Roman" w:hAnsi="Times New Roman" w:cs="Times New Roman"/>
          <w:b w:val="0"/>
          <w:bCs w:val="0"/>
          <w:sz w:val="24"/>
          <w:szCs w:val="24"/>
        </w:rPr>
        <w:t xml:space="preserve"> </w:t>
      </w:r>
      <w:r w:rsidRPr="00CE28F6">
        <w:rPr>
          <w:rFonts w:ascii="Times New Roman" w:hAnsi="宋体" w:cs="Times New Roman"/>
          <w:b w:val="0"/>
          <w:bCs w:val="0"/>
          <w:sz w:val="24"/>
          <w:szCs w:val="24"/>
        </w:rPr>
        <w:t>上市公司股东及董事、监事、高级管理人员减持股份实施细则》等有关法律</w:t>
      </w:r>
      <w:r w:rsidRPr="00CE28F6">
        <w:rPr>
          <w:rFonts w:ascii="Times New Roman" w:hAnsi="Times New Roman" w:cs="Times New Roman"/>
          <w:b w:val="0"/>
          <w:bCs w:val="0"/>
          <w:sz w:val="24"/>
          <w:szCs w:val="24"/>
        </w:rPr>
        <w:t xml:space="preserve"> </w:t>
      </w:r>
      <w:r w:rsidRPr="00CE28F6">
        <w:rPr>
          <w:rFonts w:ascii="Times New Roman" w:hAnsi="宋体" w:cs="Times New Roman"/>
          <w:b w:val="0"/>
          <w:bCs w:val="0"/>
          <w:sz w:val="24"/>
          <w:szCs w:val="24"/>
        </w:rPr>
        <w:t>法规及《公司章程》的规定的情况。</w:t>
      </w:r>
    </w:p>
    <w:p w:rsidR="00D0276E" w:rsidRPr="00CE28F6" w:rsidRDefault="00D0276E" w:rsidP="00CE28F6">
      <w:pPr>
        <w:widowControl/>
        <w:spacing w:line="360" w:lineRule="auto"/>
        <w:ind w:firstLineChars="200" w:firstLine="480"/>
        <w:jc w:val="left"/>
        <w:rPr>
          <w:rFonts w:ascii="Times New Roman" w:hAnsi="Times New Roman" w:cs="Times New Roman"/>
          <w:color w:val="000000"/>
          <w:kern w:val="0"/>
          <w:sz w:val="24"/>
          <w:szCs w:val="24"/>
        </w:rPr>
      </w:pPr>
    </w:p>
    <w:p w:rsidR="00D0276E" w:rsidRPr="00CE28F6" w:rsidRDefault="005A142B">
      <w:pPr>
        <w:widowControl/>
        <w:spacing w:line="360" w:lineRule="auto"/>
        <w:ind w:firstLineChars="200" w:firstLine="480"/>
        <w:jc w:val="left"/>
        <w:rPr>
          <w:rFonts w:ascii="Times New Roman" w:hAnsi="Times New Roman" w:cs="Times New Roman"/>
          <w:color w:val="000000"/>
          <w:kern w:val="0"/>
          <w:sz w:val="24"/>
          <w:szCs w:val="24"/>
        </w:rPr>
      </w:pPr>
      <w:r w:rsidRPr="00CE28F6">
        <w:rPr>
          <w:rFonts w:ascii="Times New Roman" w:hAnsiTheme="minorEastAsia" w:cs="Times New Roman"/>
          <w:color w:val="000000"/>
          <w:kern w:val="0"/>
          <w:sz w:val="24"/>
          <w:szCs w:val="24"/>
        </w:rPr>
        <w:t>特此公告。</w:t>
      </w:r>
    </w:p>
    <w:p w:rsidR="00D0276E" w:rsidRPr="00CE28F6" w:rsidRDefault="00D0276E">
      <w:pPr>
        <w:widowControl/>
        <w:spacing w:line="360" w:lineRule="auto"/>
        <w:ind w:firstLineChars="200" w:firstLine="480"/>
        <w:jc w:val="right"/>
        <w:rPr>
          <w:rFonts w:ascii="Times New Roman" w:hAnsi="Times New Roman" w:cs="Times New Roman"/>
          <w:color w:val="000000"/>
          <w:kern w:val="0"/>
          <w:sz w:val="24"/>
          <w:szCs w:val="24"/>
        </w:rPr>
      </w:pPr>
    </w:p>
    <w:p w:rsidR="00D0276E" w:rsidRPr="00CE28F6" w:rsidRDefault="00567C63">
      <w:pPr>
        <w:widowControl/>
        <w:spacing w:line="360" w:lineRule="auto"/>
        <w:ind w:firstLineChars="200" w:firstLine="480"/>
        <w:jc w:val="right"/>
        <w:rPr>
          <w:rFonts w:ascii="Times New Roman" w:hAnsi="Times New Roman" w:cs="Times New Roman"/>
          <w:color w:val="000000"/>
          <w:kern w:val="0"/>
          <w:sz w:val="24"/>
          <w:szCs w:val="24"/>
        </w:rPr>
      </w:pPr>
      <w:sdt>
        <w:sdtPr>
          <w:rPr>
            <w:rFonts w:ascii="Times New Roman" w:hAnsi="Times New Roman" w:cs="Times New Roman"/>
            <w:kern w:val="0"/>
            <w:sz w:val="24"/>
            <w:szCs w:val="24"/>
          </w:rPr>
          <w:alias w:val="公司法定中文名称"/>
          <w:tag w:val="_GBC_f4404faf7d034a76b1825f86ef63b151"/>
          <w:id w:val="1710301278"/>
          <w:lock w:val="sdtLocked"/>
          <w:placeholder>
            <w:docPart w:val="GBC22222222222222222222222222222"/>
          </w:placeholder>
        </w:sdtPr>
        <w:sdtContent>
          <w:r w:rsidR="005A142B" w:rsidRPr="00CE28F6">
            <w:rPr>
              <w:rFonts w:ascii="Times New Roman" w:hAnsiTheme="minorEastAsia" w:cs="Times New Roman"/>
              <w:kern w:val="0"/>
              <w:sz w:val="24"/>
              <w:szCs w:val="24"/>
            </w:rPr>
            <w:t>格尔软件股份有限公司</w:t>
          </w:r>
        </w:sdtContent>
      </w:sdt>
      <w:r w:rsidR="005A142B" w:rsidRPr="00CE28F6">
        <w:rPr>
          <w:rFonts w:ascii="Times New Roman" w:hAnsiTheme="minorEastAsia" w:cs="Times New Roman"/>
          <w:color w:val="000000"/>
          <w:kern w:val="0"/>
          <w:sz w:val="24"/>
          <w:szCs w:val="24"/>
        </w:rPr>
        <w:t>董事会</w:t>
      </w:r>
    </w:p>
    <w:sdt>
      <w:sdtPr>
        <w:rPr>
          <w:rFonts w:ascii="Times New Roman" w:hAnsi="Times New Roman" w:cs="Times New Roman"/>
          <w:kern w:val="0"/>
          <w:sz w:val="24"/>
          <w:szCs w:val="24"/>
        </w:rPr>
        <w:alias w:val="临时公告日期"/>
        <w:tag w:val="_GBC_2c3dc62d64714cbbb00070efd577f8cb"/>
        <w:id w:val="-1258594005"/>
        <w:lock w:val="sdtLocked"/>
        <w:placeholder>
          <w:docPart w:val="GBC22222222222222222222222222222"/>
        </w:placeholder>
        <w:date w:fullDate="2021-06-10T00:00:00Z">
          <w:dateFormat w:val="yyyy'年'M'月'd'日'"/>
          <w:lid w:val="zh-CN"/>
          <w:storeMappedDataAs w:val="dateTime"/>
          <w:calendar w:val="gregorian"/>
        </w:date>
      </w:sdtPr>
      <w:sdtContent>
        <w:p w:rsidR="00D0276E" w:rsidRDefault="001B6468">
          <w:pPr>
            <w:widowControl/>
            <w:spacing w:line="360" w:lineRule="auto"/>
            <w:ind w:right="84" w:firstLineChars="200" w:firstLine="480"/>
            <w:jc w:val="right"/>
            <w:rPr>
              <w:rFonts w:asciiTheme="minorEastAsia" w:hAnsiTheme="minorEastAsia" w:cs="宋体"/>
              <w:kern w:val="0"/>
              <w:sz w:val="24"/>
              <w:szCs w:val="24"/>
            </w:rPr>
          </w:pPr>
          <w:r w:rsidRPr="00D51AEA">
            <w:rPr>
              <w:rFonts w:ascii="Times New Roman" w:hAnsi="Times New Roman" w:cs="Times New Roman"/>
              <w:kern w:val="0"/>
              <w:sz w:val="24"/>
              <w:szCs w:val="24"/>
            </w:rPr>
            <w:t>2021</w:t>
          </w:r>
          <w:r w:rsidRPr="00D51AEA">
            <w:rPr>
              <w:rFonts w:ascii="Times New Roman" w:hAnsiTheme="minorEastAsia" w:cs="Times New Roman"/>
              <w:kern w:val="0"/>
              <w:sz w:val="24"/>
              <w:szCs w:val="24"/>
            </w:rPr>
            <w:t>年</w:t>
          </w:r>
          <w:r w:rsidRPr="00D51AEA">
            <w:rPr>
              <w:rFonts w:ascii="Times New Roman" w:hAnsi="Times New Roman" w:cs="Times New Roman"/>
              <w:kern w:val="0"/>
              <w:sz w:val="24"/>
              <w:szCs w:val="24"/>
            </w:rPr>
            <w:t>6</w:t>
          </w:r>
          <w:r w:rsidRPr="00D51AEA">
            <w:rPr>
              <w:rFonts w:ascii="Times New Roman" w:hAnsiTheme="minorEastAsia" w:cs="Times New Roman"/>
              <w:kern w:val="0"/>
              <w:sz w:val="24"/>
              <w:szCs w:val="24"/>
            </w:rPr>
            <w:t>月</w:t>
          </w:r>
          <w:r w:rsidRPr="00D51AEA">
            <w:rPr>
              <w:rFonts w:ascii="Times New Roman" w:hAnsi="Times New Roman" w:cs="Times New Roman"/>
              <w:kern w:val="0"/>
              <w:sz w:val="24"/>
              <w:szCs w:val="24"/>
            </w:rPr>
            <w:t>10</w:t>
          </w:r>
          <w:r w:rsidRPr="00D51AEA">
            <w:rPr>
              <w:rFonts w:ascii="Times New Roman" w:hAnsiTheme="minorEastAsia" w:cs="Times New Roman"/>
              <w:kern w:val="0"/>
              <w:sz w:val="24"/>
              <w:szCs w:val="24"/>
            </w:rPr>
            <w:t>日</w:t>
          </w:r>
        </w:p>
      </w:sdtContent>
    </w:sdt>
    <w:p w:rsidR="00D0276E" w:rsidRDefault="00D0276E">
      <w:pPr>
        <w:widowControl/>
        <w:spacing w:line="360" w:lineRule="auto"/>
        <w:ind w:right="600" w:firstLineChars="200" w:firstLine="480"/>
        <w:jc w:val="right"/>
        <w:rPr>
          <w:rFonts w:asciiTheme="minorEastAsia" w:hAnsiTheme="minorEastAsia" w:cs="宋体"/>
          <w:color w:val="000000"/>
          <w:kern w:val="0"/>
          <w:sz w:val="24"/>
          <w:szCs w:val="24"/>
        </w:rPr>
      </w:pPr>
    </w:p>
    <w:sectPr w:rsidR="00D0276E" w:rsidSect="00E8568B">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DC4" w:rsidRDefault="003D0DC4" w:rsidP="00011CF5">
      <w:r>
        <w:separator/>
      </w:r>
    </w:p>
  </w:endnote>
  <w:endnote w:type="continuationSeparator" w:id="1">
    <w:p w:rsidR="003D0DC4" w:rsidRDefault="003D0DC4" w:rsidP="00011C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7006"/>
      <w:docPartObj>
        <w:docPartGallery w:val="Page Numbers (Bottom of Page)"/>
        <w:docPartUnique/>
      </w:docPartObj>
    </w:sdtPr>
    <w:sdtContent>
      <w:p w:rsidR="002F3DB0" w:rsidRDefault="00567C63">
        <w:pPr>
          <w:pStyle w:val="a4"/>
          <w:jc w:val="center"/>
        </w:pPr>
        <w:r w:rsidRPr="00567C63">
          <w:fldChar w:fldCharType="begin"/>
        </w:r>
        <w:r w:rsidR="002F3DB0">
          <w:instrText xml:space="preserve"> PAGE   \* MERGEFORMAT </w:instrText>
        </w:r>
        <w:r w:rsidRPr="00567C63">
          <w:fldChar w:fldCharType="separate"/>
        </w:r>
        <w:r w:rsidR="00761EB6" w:rsidRPr="00761EB6">
          <w:rPr>
            <w:noProof/>
            <w:lang w:val="zh-CN"/>
          </w:rPr>
          <w:t>1</w:t>
        </w:r>
        <w:r>
          <w:rPr>
            <w:noProof/>
            <w:lang w:val="zh-CN"/>
          </w:rPr>
          <w:fldChar w:fldCharType="end"/>
        </w:r>
      </w:p>
    </w:sdtContent>
  </w:sdt>
  <w:p w:rsidR="002F3DB0" w:rsidRDefault="002F3DB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DC4" w:rsidRDefault="003D0DC4" w:rsidP="00011CF5">
      <w:r>
        <w:separator/>
      </w:r>
    </w:p>
  </w:footnote>
  <w:footnote w:type="continuationSeparator" w:id="1">
    <w:p w:rsidR="003D0DC4" w:rsidRDefault="003D0DC4" w:rsidP="00011C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10DAA"/>
    <w:multiLevelType w:val="hybridMultilevel"/>
    <w:tmpl w:val="FF02764E"/>
    <w:lvl w:ilvl="0" w:tplc="465CBEFA">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84F3A0C"/>
    <w:multiLevelType w:val="hybridMultilevel"/>
    <w:tmpl w:val="22940F44"/>
    <w:lvl w:ilvl="0" w:tplc="04090001">
      <w:start w:val="1"/>
      <w:numFmt w:val="bullet"/>
      <w:lvlText w:val=""/>
      <w:lvlJc w:val="left"/>
      <w:pPr>
        <w:ind w:left="420" w:hanging="42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ABC6D0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nsid w:val="3B6F42F5"/>
    <w:multiLevelType w:val="hybridMultilevel"/>
    <w:tmpl w:val="DE5CFF0C"/>
    <w:lvl w:ilvl="0" w:tplc="20467A3C">
      <w:start w:val="1"/>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4">
    <w:nsid w:val="4F2F7F38"/>
    <w:multiLevelType w:val="multilevel"/>
    <w:tmpl w:val="44061128"/>
    <w:lvl w:ilvl="0">
      <w:start w:val="1"/>
      <w:numFmt w:val="chineseCountingThousand"/>
      <w:suff w:val="nothing"/>
      <w:lvlText w:val="%1、"/>
      <w:lvlJc w:val="left"/>
      <w:pPr>
        <w:ind w:left="425" w:hanging="425"/>
      </w:pPr>
      <w:rPr>
        <w:rFonts w:hint="eastAsia"/>
        <w:sz w:val="24"/>
        <w:szCs w:val="24"/>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nsid w:val="529B390C"/>
    <w:multiLevelType w:val="hybridMultilevel"/>
    <w:tmpl w:val="34A06E18"/>
    <w:lvl w:ilvl="0" w:tplc="BFFA598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7BD2794"/>
    <w:multiLevelType w:val="multilevel"/>
    <w:tmpl w:val="E25A1B04"/>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5D293B7B"/>
    <w:multiLevelType w:val="hybridMultilevel"/>
    <w:tmpl w:val="55946446"/>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8">
    <w:nsid w:val="6A186C31"/>
    <w:multiLevelType w:val="multilevel"/>
    <w:tmpl w:val="CE94871C"/>
    <w:lvl w:ilvl="0">
      <w:start w:val="3"/>
      <w:numFmt w:val="chineseCountingThousand"/>
      <w:suff w:val="nothing"/>
      <w:lvlText w:val="（%1）"/>
      <w:lvlJc w:val="left"/>
      <w:pPr>
        <w:ind w:left="709" w:hanging="425"/>
      </w:pPr>
      <w:rPr>
        <w:rFonts w:ascii="宋体" w:eastAsia="宋体" w:hAnsi="宋体" w:hint="eastAsia"/>
        <w:b w:val="0"/>
        <w:bCs w:val="0"/>
        <w:sz w:val="24"/>
        <w:szCs w:val="24"/>
      </w:rPr>
    </w:lvl>
    <w:lvl w:ilvl="1">
      <w:start w:val="1"/>
      <w:numFmt w:val="decimal"/>
      <w:lvlText w:val="%1.%2"/>
      <w:lvlJc w:val="left"/>
      <w:pPr>
        <w:ind w:left="992" w:hanging="567"/>
      </w:pPr>
      <w:rPr>
        <w:rFonts w:ascii="宋体" w:eastAsia="宋体" w:hAnsi="宋体" w:hint="eastAsia"/>
      </w:rPr>
    </w:lvl>
    <w:lvl w:ilvl="2">
      <w:start w:val="1"/>
      <w:numFmt w:val="decimal"/>
      <w:lvlText w:val="%1.%2.%3"/>
      <w:lvlJc w:val="left"/>
      <w:pPr>
        <w:ind w:left="1418" w:hanging="567"/>
      </w:pPr>
      <w:rPr>
        <w:rFonts w:ascii="宋体" w:eastAsia="宋体" w:hAnsi="宋体" w:hint="eastAsia"/>
      </w:rPr>
    </w:lvl>
    <w:lvl w:ilvl="3">
      <w:start w:val="1"/>
      <w:numFmt w:val="decimal"/>
      <w:lvlText w:val="%1.%2.%3.%4"/>
      <w:lvlJc w:val="left"/>
      <w:pPr>
        <w:ind w:left="1984" w:hanging="708"/>
      </w:pPr>
      <w:rPr>
        <w:rFonts w:ascii="宋体" w:eastAsia="宋体" w:hAnsi="宋体" w:hint="eastAsia"/>
      </w:rPr>
    </w:lvl>
    <w:lvl w:ilvl="4">
      <w:start w:val="1"/>
      <w:numFmt w:val="decimal"/>
      <w:lvlText w:val="%1.%2.%3.%4.%5"/>
      <w:lvlJc w:val="left"/>
      <w:pPr>
        <w:ind w:left="2551" w:hanging="850"/>
      </w:pPr>
      <w:rPr>
        <w:rFonts w:ascii="宋体" w:eastAsia="宋体" w:hAnsi="宋体" w:hint="eastAsia"/>
      </w:rPr>
    </w:lvl>
    <w:lvl w:ilvl="5">
      <w:start w:val="1"/>
      <w:numFmt w:val="decimal"/>
      <w:lvlText w:val="%1.%2.%3.%4.%5.%6"/>
      <w:lvlJc w:val="left"/>
      <w:pPr>
        <w:ind w:left="3260" w:hanging="1134"/>
      </w:pPr>
      <w:rPr>
        <w:rFonts w:ascii="宋体" w:eastAsia="宋体" w:hAnsi="宋体" w:hint="eastAsia"/>
      </w:rPr>
    </w:lvl>
    <w:lvl w:ilvl="6">
      <w:start w:val="1"/>
      <w:numFmt w:val="decimal"/>
      <w:lvlText w:val="%1.%2.%3.%4.%5.%6.%7"/>
      <w:lvlJc w:val="left"/>
      <w:pPr>
        <w:ind w:left="3827" w:hanging="1276"/>
      </w:pPr>
      <w:rPr>
        <w:rFonts w:ascii="宋体" w:eastAsia="宋体" w:hAnsi="宋体" w:hint="eastAsia"/>
      </w:rPr>
    </w:lvl>
    <w:lvl w:ilvl="7">
      <w:start w:val="1"/>
      <w:numFmt w:val="decimal"/>
      <w:lvlText w:val="%1.%2.%3.%4.%5.%6.%7.%8"/>
      <w:lvlJc w:val="left"/>
      <w:pPr>
        <w:ind w:left="4394" w:hanging="1418"/>
      </w:pPr>
      <w:rPr>
        <w:rFonts w:ascii="宋体" w:eastAsia="宋体" w:hAnsi="宋体" w:hint="eastAsia"/>
      </w:rPr>
    </w:lvl>
    <w:lvl w:ilvl="8">
      <w:start w:val="1"/>
      <w:numFmt w:val="decimal"/>
      <w:lvlText w:val="%1.%2.%3.%4.%5.%6.%7.%8.%9"/>
      <w:lvlJc w:val="left"/>
      <w:pPr>
        <w:ind w:left="5102" w:hanging="1700"/>
      </w:pPr>
      <w:rPr>
        <w:rFonts w:ascii="宋体" w:eastAsia="宋体" w:hAnsi="宋体" w:hint="eastAsia"/>
      </w:rPr>
    </w:lvl>
  </w:abstractNum>
  <w:abstractNum w:abstractNumId="9">
    <w:nsid w:val="6E6A29E4"/>
    <w:multiLevelType w:val="multilevel"/>
    <w:tmpl w:val="FFFADB66"/>
    <w:lvl w:ilvl="0">
      <w:start w:val="1"/>
      <w:numFmt w:val="chineseCountingThousand"/>
      <w:suff w:val="nothing"/>
      <w:lvlText w:val="（%1）"/>
      <w:lvlJc w:val="left"/>
      <w:pPr>
        <w:ind w:left="425" w:hanging="425"/>
      </w:pPr>
      <w:rPr>
        <w:rFonts w:hint="eastAsia"/>
        <w:sz w:val="24"/>
        <w:szCs w:val="24"/>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6FE74E3C"/>
    <w:multiLevelType w:val="hybridMultilevel"/>
    <w:tmpl w:val="5792FBE8"/>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num>
  <w:num w:numId="4">
    <w:abstractNumId w:val="1"/>
  </w:num>
  <w:num w:numId="5">
    <w:abstractNumId w:val="10"/>
  </w:num>
  <w:num w:numId="6">
    <w:abstractNumId w:val="0"/>
  </w:num>
  <w:num w:numId="7">
    <w:abstractNumId w:val="2"/>
  </w:num>
  <w:num w:numId="8">
    <w:abstractNumId w:val="4"/>
  </w:num>
  <w:num w:numId="9">
    <w:abstractNumId w:val="6"/>
  </w:num>
  <w:num w:numId="10">
    <w:abstractNumId w:val="5"/>
  </w:num>
  <w:num w:numId="11">
    <w:abstractNumId w:val="9"/>
  </w:num>
  <w:num w:numId="1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Disclosure_Version" w:val="true"/>
  </w:docVars>
  <w:rsids>
    <w:rsidRoot w:val="00011CF5"/>
    <w:rsid w:val="00011CF5"/>
    <w:rsid w:val="00013796"/>
    <w:rsid w:val="00014369"/>
    <w:rsid w:val="0003211D"/>
    <w:rsid w:val="0003440A"/>
    <w:rsid w:val="00035219"/>
    <w:rsid w:val="00053196"/>
    <w:rsid w:val="0005359E"/>
    <w:rsid w:val="0006720C"/>
    <w:rsid w:val="00094CC0"/>
    <w:rsid w:val="00096365"/>
    <w:rsid w:val="000B1FFC"/>
    <w:rsid w:val="000B43AB"/>
    <w:rsid w:val="000D745C"/>
    <w:rsid w:val="000F2485"/>
    <w:rsid w:val="000F7254"/>
    <w:rsid w:val="00107F5A"/>
    <w:rsid w:val="00134651"/>
    <w:rsid w:val="00135E57"/>
    <w:rsid w:val="001424A2"/>
    <w:rsid w:val="001472D8"/>
    <w:rsid w:val="00147937"/>
    <w:rsid w:val="001506D4"/>
    <w:rsid w:val="00184B9A"/>
    <w:rsid w:val="001903D4"/>
    <w:rsid w:val="001A2D05"/>
    <w:rsid w:val="001A74AB"/>
    <w:rsid w:val="001B6468"/>
    <w:rsid w:val="001C36F4"/>
    <w:rsid w:val="001C3F2F"/>
    <w:rsid w:val="001D5BF3"/>
    <w:rsid w:val="001E0572"/>
    <w:rsid w:val="001E6324"/>
    <w:rsid w:val="001E707C"/>
    <w:rsid w:val="001F40D2"/>
    <w:rsid w:val="001F4604"/>
    <w:rsid w:val="001F6DBF"/>
    <w:rsid w:val="0020060F"/>
    <w:rsid w:val="0020174C"/>
    <w:rsid w:val="00206ADC"/>
    <w:rsid w:val="00210EFB"/>
    <w:rsid w:val="002332EB"/>
    <w:rsid w:val="00234518"/>
    <w:rsid w:val="00252D63"/>
    <w:rsid w:val="00257C3B"/>
    <w:rsid w:val="002700F7"/>
    <w:rsid w:val="0027083E"/>
    <w:rsid w:val="00273F96"/>
    <w:rsid w:val="00275D4B"/>
    <w:rsid w:val="002828D5"/>
    <w:rsid w:val="00283C6E"/>
    <w:rsid w:val="002841B1"/>
    <w:rsid w:val="002871E1"/>
    <w:rsid w:val="00290C84"/>
    <w:rsid w:val="002A066C"/>
    <w:rsid w:val="002A5517"/>
    <w:rsid w:val="002B18C7"/>
    <w:rsid w:val="002B2136"/>
    <w:rsid w:val="002B5DFB"/>
    <w:rsid w:val="002C0B47"/>
    <w:rsid w:val="002C6DD3"/>
    <w:rsid w:val="002D1F9A"/>
    <w:rsid w:val="002D2323"/>
    <w:rsid w:val="002D3F49"/>
    <w:rsid w:val="002E3E0B"/>
    <w:rsid w:val="002E47AD"/>
    <w:rsid w:val="002E4D2E"/>
    <w:rsid w:val="002F3DB0"/>
    <w:rsid w:val="003113B0"/>
    <w:rsid w:val="00316A84"/>
    <w:rsid w:val="003236A1"/>
    <w:rsid w:val="00326A10"/>
    <w:rsid w:val="003446CD"/>
    <w:rsid w:val="00350CBE"/>
    <w:rsid w:val="00353C63"/>
    <w:rsid w:val="00354164"/>
    <w:rsid w:val="00360717"/>
    <w:rsid w:val="0036149B"/>
    <w:rsid w:val="00374952"/>
    <w:rsid w:val="00392203"/>
    <w:rsid w:val="003B3528"/>
    <w:rsid w:val="003B556F"/>
    <w:rsid w:val="003B6173"/>
    <w:rsid w:val="003D0DC4"/>
    <w:rsid w:val="003E05CF"/>
    <w:rsid w:val="003E0CCD"/>
    <w:rsid w:val="003E1BBE"/>
    <w:rsid w:val="003F09B1"/>
    <w:rsid w:val="003F0F34"/>
    <w:rsid w:val="003F25B6"/>
    <w:rsid w:val="003F5B14"/>
    <w:rsid w:val="003F69D7"/>
    <w:rsid w:val="003F7F5C"/>
    <w:rsid w:val="00416AB7"/>
    <w:rsid w:val="00422197"/>
    <w:rsid w:val="004241A8"/>
    <w:rsid w:val="0044446E"/>
    <w:rsid w:val="0044704F"/>
    <w:rsid w:val="004753AA"/>
    <w:rsid w:val="00477F3B"/>
    <w:rsid w:val="004945A3"/>
    <w:rsid w:val="00494817"/>
    <w:rsid w:val="004A2294"/>
    <w:rsid w:val="004B48C4"/>
    <w:rsid w:val="004B78FB"/>
    <w:rsid w:val="004C76D6"/>
    <w:rsid w:val="004C7EB4"/>
    <w:rsid w:val="004E084E"/>
    <w:rsid w:val="004F5E64"/>
    <w:rsid w:val="005126E2"/>
    <w:rsid w:val="005143D2"/>
    <w:rsid w:val="00514A95"/>
    <w:rsid w:val="00517E99"/>
    <w:rsid w:val="00525251"/>
    <w:rsid w:val="005252A3"/>
    <w:rsid w:val="005263A5"/>
    <w:rsid w:val="00530891"/>
    <w:rsid w:val="00532AEE"/>
    <w:rsid w:val="00541B77"/>
    <w:rsid w:val="00544FF1"/>
    <w:rsid w:val="00545497"/>
    <w:rsid w:val="00550DB3"/>
    <w:rsid w:val="00551939"/>
    <w:rsid w:val="00565A8A"/>
    <w:rsid w:val="00567C63"/>
    <w:rsid w:val="00595D4D"/>
    <w:rsid w:val="005A142B"/>
    <w:rsid w:val="005A2CEC"/>
    <w:rsid w:val="005A5113"/>
    <w:rsid w:val="005A5DAA"/>
    <w:rsid w:val="005B515E"/>
    <w:rsid w:val="005B5335"/>
    <w:rsid w:val="005C0178"/>
    <w:rsid w:val="005C6681"/>
    <w:rsid w:val="005D0080"/>
    <w:rsid w:val="005D235B"/>
    <w:rsid w:val="005D6B7D"/>
    <w:rsid w:val="005D7C13"/>
    <w:rsid w:val="005E73B8"/>
    <w:rsid w:val="005F7946"/>
    <w:rsid w:val="0060644B"/>
    <w:rsid w:val="00623E53"/>
    <w:rsid w:val="0062442B"/>
    <w:rsid w:val="006303ED"/>
    <w:rsid w:val="00634FEE"/>
    <w:rsid w:val="006357D0"/>
    <w:rsid w:val="00641201"/>
    <w:rsid w:val="00644903"/>
    <w:rsid w:val="00650E64"/>
    <w:rsid w:val="0065325C"/>
    <w:rsid w:val="006559A0"/>
    <w:rsid w:val="00663097"/>
    <w:rsid w:val="00687A9C"/>
    <w:rsid w:val="00690D09"/>
    <w:rsid w:val="0069698E"/>
    <w:rsid w:val="006A20E3"/>
    <w:rsid w:val="006A72B4"/>
    <w:rsid w:val="006B0EC3"/>
    <w:rsid w:val="006C6E86"/>
    <w:rsid w:val="006D4F6C"/>
    <w:rsid w:val="006D550C"/>
    <w:rsid w:val="006E64FD"/>
    <w:rsid w:val="006F318C"/>
    <w:rsid w:val="007056DD"/>
    <w:rsid w:val="00714391"/>
    <w:rsid w:val="00734A21"/>
    <w:rsid w:val="007500AF"/>
    <w:rsid w:val="007506CE"/>
    <w:rsid w:val="0075486D"/>
    <w:rsid w:val="00754BE9"/>
    <w:rsid w:val="00761EB6"/>
    <w:rsid w:val="007741E9"/>
    <w:rsid w:val="0078004A"/>
    <w:rsid w:val="007858C2"/>
    <w:rsid w:val="007962BA"/>
    <w:rsid w:val="0079717D"/>
    <w:rsid w:val="0079762F"/>
    <w:rsid w:val="007A6567"/>
    <w:rsid w:val="007C2EC6"/>
    <w:rsid w:val="007C5747"/>
    <w:rsid w:val="007C5D24"/>
    <w:rsid w:val="007D4B67"/>
    <w:rsid w:val="007E53B9"/>
    <w:rsid w:val="007E7122"/>
    <w:rsid w:val="007F033A"/>
    <w:rsid w:val="007F1A0E"/>
    <w:rsid w:val="007F2A8F"/>
    <w:rsid w:val="007F7344"/>
    <w:rsid w:val="0080247F"/>
    <w:rsid w:val="00805586"/>
    <w:rsid w:val="008136FB"/>
    <w:rsid w:val="00817DC3"/>
    <w:rsid w:val="00820333"/>
    <w:rsid w:val="00820D78"/>
    <w:rsid w:val="00826944"/>
    <w:rsid w:val="00832477"/>
    <w:rsid w:val="00833832"/>
    <w:rsid w:val="008432DB"/>
    <w:rsid w:val="008568D7"/>
    <w:rsid w:val="00864CBA"/>
    <w:rsid w:val="008838F7"/>
    <w:rsid w:val="00883B04"/>
    <w:rsid w:val="00883FB4"/>
    <w:rsid w:val="008946FF"/>
    <w:rsid w:val="008A3BBE"/>
    <w:rsid w:val="008A6727"/>
    <w:rsid w:val="008C706D"/>
    <w:rsid w:val="008D09E6"/>
    <w:rsid w:val="008D25BF"/>
    <w:rsid w:val="008D49C3"/>
    <w:rsid w:val="008E38C4"/>
    <w:rsid w:val="008E3933"/>
    <w:rsid w:val="008E788D"/>
    <w:rsid w:val="008F5CD5"/>
    <w:rsid w:val="008F6F6D"/>
    <w:rsid w:val="00907CE6"/>
    <w:rsid w:val="00915AB9"/>
    <w:rsid w:val="00921963"/>
    <w:rsid w:val="009309C3"/>
    <w:rsid w:val="0094252D"/>
    <w:rsid w:val="00942A74"/>
    <w:rsid w:val="00961525"/>
    <w:rsid w:val="0096300C"/>
    <w:rsid w:val="00973CA3"/>
    <w:rsid w:val="00974675"/>
    <w:rsid w:val="00985D26"/>
    <w:rsid w:val="009A6372"/>
    <w:rsid w:val="009B0764"/>
    <w:rsid w:val="009B11DF"/>
    <w:rsid w:val="009B358E"/>
    <w:rsid w:val="009C5A17"/>
    <w:rsid w:val="009D601A"/>
    <w:rsid w:val="009D6078"/>
    <w:rsid w:val="009E5E13"/>
    <w:rsid w:val="009F4362"/>
    <w:rsid w:val="009F6182"/>
    <w:rsid w:val="009F6DE2"/>
    <w:rsid w:val="00A04AF8"/>
    <w:rsid w:val="00A06CA4"/>
    <w:rsid w:val="00A147A8"/>
    <w:rsid w:val="00A1722C"/>
    <w:rsid w:val="00A22A14"/>
    <w:rsid w:val="00A26D94"/>
    <w:rsid w:val="00A3604D"/>
    <w:rsid w:val="00A4221D"/>
    <w:rsid w:val="00A433D2"/>
    <w:rsid w:val="00A46548"/>
    <w:rsid w:val="00A4678A"/>
    <w:rsid w:val="00A548E3"/>
    <w:rsid w:val="00A559D2"/>
    <w:rsid w:val="00A6094C"/>
    <w:rsid w:val="00A62994"/>
    <w:rsid w:val="00A81297"/>
    <w:rsid w:val="00A8692F"/>
    <w:rsid w:val="00A87237"/>
    <w:rsid w:val="00A93429"/>
    <w:rsid w:val="00A973E6"/>
    <w:rsid w:val="00AA3B4A"/>
    <w:rsid w:val="00AA5982"/>
    <w:rsid w:val="00AA604F"/>
    <w:rsid w:val="00AA71E7"/>
    <w:rsid w:val="00AC5C02"/>
    <w:rsid w:val="00AD1AFB"/>
    <w:rsid w:val="00AD21C5"/>
    <w:rsid w:val="00AD3032"/>
    <w:rsid w:val="00AD7A63"/>
    <w:rsid w:val="00AE0064"/>
    <w:rsid w:val="00AE1688"/>
    <w:rsid w:val="00AE3D5F"/>
    <w:rsid w:val="00B01E0A"/>
    <w:rsid w:val="00B042B5"/>
    <w:rsid w:val="00B04596"/>
    <w:rsid w:val="00B13FB4"/>
    <w:rsid w:val="00B36A61"/>
    <w:rsid w:val="00B6350C"/>
    <w:rsid w:val="00B637BA"/>
    <w:rsid w:val="00B6458A"/>
    <w:rsid w:val="00B653ED"/>
    <w:rsid w:val="00B723C2"/>
    <w:rsid w:val="00B73606"/>
    <w:rsid w:val="00B7744D"/>
    <w:rsid w:val="00B93ACD"/>
    <w:rsid w:val="00B94530"/>
    <w:rsid w:val="00BB04E2"/>
    <w:rsid w:val="00BB1FA8"/>
    <w:rsid w:val="00BB2EE4"/>
    <w:rsid w:val="00BB6323"/>
    <w:rsid w:val="00BD7AD5"/>
    <w:rsid w:val="00BE6DC4"/>
    <w:rsid w:val="00C02332"/>
    <w:rsid w:val="00C031A9"/>
    <w:rsid w:val="00C15684"/>
    <w:rsid w:val="00C17721"/>
    <w:rsid w:val="00C25A98"/>
    <w:rsid w:val="00C27060"/>
    <w:rsid w:val="00C30F1C"/>
    <w:rsid w:val="00C320C2"/>
    <w:rsid w:val="00C34183"/>
    <w:rsid w:val="00C34CDD"/>
    <w:rsid w:val="00C3748E"/>
    <w:rsid w:val="00C4599E"/>
    <w:rsid w:val="00C45F80"/>
    <w:rsid w:val="00C5038F"/>
    <w:rsid w:val="00C67CEF"/>
    <w:rsid w:val="00C9207E"/>
    <w:rsid w:val="00C92A6C"/>
    <w:rsid w:val="00C931DF"/>
    <w:rsid w:val="00C95A84"/>
    <w:rsid w:val="00CA4171"/>
    <w:rsid w:val="00CC43C7"/>
    <w:rsid w:val="00CD1221"/>
    <w:rsid w:val="00CD1FA0"/>
    <w:rsid w:val="00CD7C77"/>
    <w:rsid w:val="00CE28F6"/>
    <w:rsid w:val="00CE6F19"/>
    <w:rsid w:val="00D00876"/>
    <w:rsid w:val="00D0276E"/>
    <w:rsid w:val="00D042C5"/>
    <w:rsid w:val="00D05114"/>
    <w:rsid w:val="00D2728E"/>
    <w:rsid w:val="00D27DCE"/>
    <w:rsid w:val="00D30CE1"/>
    <w:rsid w:val="00D40090"/>
    <w:rsid w:val="00D43CDA"/>
    <w:rsid w:val="00D51AEA"/>
    <w:rsid w:val="00D570F8"/>
    <w:rsid w:val="00D67C2A"/>
    <w:rsid w:val="00D7340D"/>
    <w:rsid w:val="00D74639"/>
    <w:rsid w:val="00D7729C"/>
    <w:rsid w:val="00D84184"/>
    <w:rsid w:val="00D8481E"/>
    <w:rsid w:val="00DA3FFD"/>
    <w:rsid w:val="00DB0082"/>
    <w:rsid w:val="00DB0A98"/>
    <w:rsid w:val="00DC4399"/>
    <w:rsid w:val="00DD2AB2"/>
    <w:rsid w:val="00DE1C7B"/>
    <w:rsid w:val="00DF2DBF"/>
    <w:rsid w:val="00E02027"/>
    <w:rsid w:val="00E17D6A"/>
    <w:rsid w:val="00E21792"/>
    <w:rsid w:val="00E43148"/>
    <w:rsid w:val="00E855E5"/>
    <w:rsid w:val="00E8568B"/>
    <w:rsid w:val="00E95E6A"/>
    <w:rsid w:val="00E96034"/>
    <w:rsid w:val="00E97F2C"/>
    <w:rsid w:val="00EB202D"/>
    <w:rsid w:val="00EB28EA"/>
    <w:rsid w:val="00EC5054"/>
    <w:rsid w:val="00ED28F6"/>
    <w:rsid w:val="00ED405E"/>
    <w:rsid w:val="00EF3202"/>
    <w:rsid w:val="00F041F2"/>
    <w:rsid w:val="00F36238"/>
    <w:rsid w:val="00F509C9"/>
    <w:rsid w:val="00F51357"/>
    <w:rsid w:val="00F561D3"/>
    <w:rsid w:val="00F6028D"/>
    <w:rsid w:val="00F6745E"/>
    <w:rsid w:val="00F713E8"/>
    <w:rsid w:val="00F72447"/>
    <w:rsid w:val="00FA2213"/>
    <w:rsid w:val="00FA6AF9"/>
    <w:rsid w:val="00FB1451"/>
    <w:rsid w:val="00FC00F4"/>
    <w:rsid w:val="00FF006B"/>
    <w:rsid w:val="00FF3547"/>
    <w:rsid w:val="00FF6CBD"/>
    <w:rsid w:val="00FF73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D94"/>
    <w:pPr>
      <w:widowControl w:val="0"/>
      <w:jc w:val="both"/>
    </w:pPr>
  </w:style>
  <w:style w:type="paragraph" w:styleId="1">
    <w:name w:val="heading 1"/>
    <w:basedOn w:val="a"/>
    <w:next w:val="a"/>
    <w:link w:val="1Char"/>
    <w:uiPriority w:val="9"/>
    <w:qFormat/>
    <w:rsid w:val="008A3BB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A3B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1C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11CF5"/>
    <w:rPr>
      <w:sz w:val="18"/>
      <w:szCs w:val="18"/>
    </w:rPr>
  </w:style>
  <w:style w:type="paragraph" w:styleId="a4">
    <w:name w:val="footer"/>
    <w:basedOn w:val="a"/>
    <w:link w:val="Char0"/>
    <w:uiPriority w:val="99"/>
    <w:unhideWhenUsed/>
    <w:rsid w:val="00011CF5"/>
    <w:pPr>
      <w:tabs>
        <w:tab w:val="center" w:pos="4153"/>
        <w:tab w:val="right" w:pos="8306"/>
      </w:tabs>
      <w:snapToGrid w:val="0"/>
      <w:jc w:val="left"/>
    </w:pPr>
    <w:rPr>
      <w:sz w:val="18"/>
      <w:szCs w:val="18"/>
    </w:rPr>
  </w:style>
  <w:style w:type="character" w:customStyle="1" w:styleId="Char0">
    <w:name w:val="页脚 Char"/>
    <w:basedOn w:val="a0"/>
    <w:link w:val="a4"/>
    <w:uiPriority w:val="99"/>
    <w:rsid w:val="00011CF5"/>
    <w:rPr>
      <w:sz w:val="18"/>
      <w:szCs w:val="18"/>
    </w:rPr>
  </w:style>
  <w:style w:type="paragraph" w:styleId="a5">
    <w:name w:val="List Paragraph"/>
    <w:basedOn w:val="a"/>
    <w:link w:val="Char1"/>
    <w:qFormat/>
    <w:rsid w:val="00011CF5"/>
    <w:pPr>
      <w:widowControl/>
      <w:spacing w:before="100" w:beforeAutospacing="1" w:after="100" w:afterAutospacing="1"/>
      <w:jc w:val="left"/>
    </w:pPr>
    <w:rPr>
      <w:rFonts w:ascii="宋体" w:eastAsia="宋体" w:hAnsi="宋体" w:cs="Times New Roman"/>
      <w:kern w:val="0"/>
      <w:sz w:val="24"/>
      <w:szCs w:val="24"/>
    </w:rPr>
  </w:style>
  <w:style w:type="character" w:customStyle="1" w:styleId="Char1">
    <w:name w:val="列出段落 Char"/>
    <w:link w:val="a5"/>
    <w:locked/>
    <w:rsid w:val="00011CF5"/>
    <w:rPr>
      <w:rFonts w:ascii="宋体" w:eastAsia="宋体" w:hAnsi="宋体" w:cs="Times New Roman"/>
      <w:kern w:val="0"/>
      <w:sz w:val="24"/>
      <w:szCs w:val="24"/>
    </w:rPr>
  </w:style>
  <w:style w:type="paragraph" w:styleId="a6">
    <w:name w:val="Balloon Text"/>
    <w:basedOn w:val="a"/>
    <w:link w:val="Char2"/>
    <w:uiPriority w:val="99"/>
    <w:semiHidden/>
    <w:unhideWhenUsed/>
    <w:rsid w:val="00011CF5"/>
    <w:rPr>
      <w:sz w:val="18"/>
      <w:szCs w:val="18"/>
    </w:rPr>
  </w:style>
  <w:style w:type="character" w:customStyle="1" w:styleId="Char2">
    <w:name w:val="批注框文本 Char"/>
    <w:basedOn w:val="a0"/>
    <w:link w:val="a6"/>
    <w:uiPriority w:val="99"/>
    <w:semiHidden/>
    <w:rsid w:val="00011CF5"/>
    <w:rPr>
      <w:sz w:val="18"/>
      <w:szCs w:val="18"/>
    </w:rPr>
  </w:style>
  <w:style w:type="table" w:styleId="a7">
    <w:name w:val="Table Grid"/>
    <w:basedOn w:val="a1"/>
    <w:uiPriority w:val="59"/>
    <w:rsid w:val="00F674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2A066C"/>
    <w:rPr>
      <w:sz w:val="21"/>
      <w:szCs w:val="21"/>
    </w:rPr>
  </w:style>
  <w:style w:type="paragraph" w:styleId="a9">
    <w:name w:val="annotation text"/>
    <w:basedOn w:val="a"/>
    <w:link w:val="Char3"/>
    <w:uiPriority w:val="99"/>
    <w:semiHidden/>
    <w:unhideWhenUsed/>
    <w:rsid w:val="002A066C"/>
    <w:pPr>
      <w:jc w:val="left"/>
    </w:pPr>
  </w:style>
  <w:style w:type="character" w:customStyle="1" w:styleId="Char3">
    <w:name w:val="批注文字 Char"/>
    <w:basedOn w:val="a0"/>
    <w:link w:val="a9"/>
    <w:uiPriority w:val="99"/>
    <w:semiHidden/>
    <w:rsid w:val="002A066C"/>
  </w:style>
  <w:style w:type="paragraph" w:styleId="aa">
    <w:name w:val="annotation subject"/>
    <w:basedOn w:val="a9"/>
    <w:next w:val="a9"/>
    <w:link w:val="Char4"/>
    <w:uiPriority w:val="99"/>
    <w:semiHidden/>
    <w:unhideWhenUsed/>
    <w:rsid w:val="002A066C"/>
    <w:rPr>
      <w:b/>
      <w:bCs/>
    </w:rPr>
  </w:style>
  <w:style w:type="character" w:customStyle="1" w:styleId="Char4">
    <w:name w:val="批注主题 Char"/>
    <w:basedOn w:val="Char3"/>
    <w:link w:val="aa"/>
    <w:uiPriority w:val="99"/>
    <w:semiHidden/>
    <w:rsid w:val="002A066C"/>
    <w:rPr>
      <w:b/>
      <w:bCs/>
    </w:rPr>
  </w:style>
  <w:style w:type="paragraph" w:styleId="ab">
    <w:name w:val="Revision"/>
    <w:hidden/>
    <w:uiPriority w:val="99"/>
    <w:semiHidden/>
    <w:rsid w:val="0062442B"/>
  </w:style>
  <w:style w:type="character" w:styleId="ac">
    <w:name w:val="Placeholder Text"/>
    <w:basedOn w:val="a0"/>
    <w:uiPriority w:val="99"/>
    <w:semiHidden/>
    <w:rsid w:val="009F4362"/>
    <w:rPr>
      <w:color w:val="auto"/>
    </w:rPr>
  </w:style>
  <w:style w:type="character" w:customStyle="1" w:styleId="1Char">
    <w:name w:val="标题 1 Char"/>
    <w:basedOn w:val="a0"/>
    <w:link w:val="1"/>
    <w:uiPriority w:val="9"/>
    <w:rsid w:val="008A3BBE"/>
    <w:rPr>
      <w:b/>
      <w:bCs/>
      <w:kern w:val="44"/>
      <w:sz w:val="44"/>
      <w:szCs w:val="44"/>
    </w:rPr>
  </w:style>
  <w:style w:type="character" w:customStyle="1" w:styleId="2Char">
    <w:name w:val="标题 2 Char"/>
    <w:basedOn w:val="a0"/>
    <w:link w:val="2"/>
    <w:uiPriority w:val="9"/>
    <w:rsid w:val="008A3BBE"/>
    <w:rPr>
      <w:rFonts w:asciiTheme="majorHAnsi" w:eastAsiaTheme="majorEastAsia" w:hAnsiTheme="majorHAnsi" w:cstheme="majorBidi"/>
      <w:b/>
      <w:bCs/>
      <w:sz w:val="32"/>
      <w:szCs w:val="32"/>
    </w:rPr>
  </w:style>
  <w:style w:type="paragraph" w:styleId="ad">
    <w:name w:val="Document Map"/>
    <w:basedOn w:val="a"/>
    <w:link w:val="Char5"/>
    <w:uiPriority w:val="99"/>
    <w:semiHidden/>
    <w:unhideWhenUsed/>
    <w:rsid w:val="00B6458A"/>
    <w:rPr>
      <w:rFonts w:ascii="宋体" w:eastAsia="宋体"/>
      <w:sz w:val="18"/>
      <w:szCs w:val="18"/>
    </w:rPr>
  </w:style>
  <w:style w:type="character" w:customStyle="1" w:styleId="Char5">
    <w:name w:val="文档结构图 Char"/>
    <w:basedOn w:val="a0"/>
    <w:link w:val="ad"/>
    <w:uiPriority w:val="99"/>
    <w:semiHidden/>
    <w:rsid w:val="00B6458A"/>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divs>
    <w:div w:id="82606959">
      <w:bodyDiv w:val="1"/>
      <w:marLeft w:val="0"/>
      <w:marRight w:val="0"/>
      <w:marTop w:val="0"/>
      <w:marBottom w:val="0"/>
      <w:divBdr>
        <w:top w:val="none" w:sz="0" w:space="0" w:color="auto"/>
        <w:left w:val="none" w:sz="0" w:space="0" w:color="auto"/>
        <w:bottom w:val="none" w:sz="0" w:space="0" w:color="auto"/>
        <w:right w:val="none" w:sz="0" w:space="0" w:color="auto"/>
      </w:divBdr>
    </w:div>
    <w:div w:id="246235220">
      <w:bodyDiv w:val="1"/>
      <w:marLeft w:val="0"/>
      <w:marRight w:val="0"/>
      <w:marTop w:val="0"/>
      <w:marBottom w:val="0"/>
      <w:divBdr>
        <w:top w:val="none" w:sz="0" w:space="0" w:color="auto"/>
        <w:left w:val="none" w:sz="0" w:space="0" w:color="auto"/>
        <w:bottom w:val="none" w:sz="0" w:space="0" w:color="auto"/>
        <w:right w:val="none" w:sz="0" w:space="0" w:color="auto"/>
      </w:divBdr>
    </w:div>
    <w:div w:id="616639728">
      <w:bodyDiv w:val="1"/>
      <w:marLeft w:val="0"/>
      <w:marRight w:val="0"/>
      <w:marTop w:val="0"/>
      <w:marBottom w:val="0"/>
      <w:divBdr>
        <w:top w:val="none" w:sz="0" w:space="0" w:color="auto"/>
        <w:left w:val="none" w:sz="0" w:space="0" w:color="auto"/>
        <w:bottom w:val="none" w:sz="0" w:space="0" w:color="auto"/>
        <w:right w:val="none" w:sz="0" w:space="0" w:color="auto"/>
      </w:divBdr>
    </w:div>
    <w:div w:id="795877266">
      <w:bodyDiv w:val="1"/>
      <w:marLeft w:val="0"/>
      <w:marRight w:val="0"/>
      <w:marTop w:val="0"/>
      <w:marBottom w:val="0"/>
      <w:divBdr>
        <w:top w:val="none" w:sz="0" w:space="0" w:color="auto"/>
        <w:left w:val="none" w:sz="0" w:space="0" w:color="auto"/>
        <w:bottom w:val="none" w:sz="0" w:space="0" w:color="auto"/>
        <w:right w:val="none" w:sz="0" w:space="0" w:color="auto"/>
      </w:divBdr>
    </w:div>
    <w:div w:id="799229108">
      <w:bodyDiv w:val="1"/>
      <w:marLeft w:val="0"/>
      <w:marRight w:val="0"/>
      <w:marTop w:val="0"/>
      <w:marBottom w:val="0"/>
      <w:divBdr>
        <w:top w:val="none" w:sz="0" w:space="0" w:color="auto"/>
        <w:left w:val="none" w:sz="0" w:space="0" w:color="auto"/>
        <w:bottom w:val="none" w:sz="0" w:space="0" w:color="auto"/>
        <w:right w:val="none" w:sz="0" w:space="0" w:color="auto"/>
      </w:divBdr>
    </w:div>
    <w:div w:id="1091001901">
      <w:bodyDiv w:val="1"/>
      <w:marLeft w:val="0"/>
      <w:marRight w:val="0"/>
      <w:marTop w:val="0"/>
      <w:marBottom w:val="0"/>
      <w:divBdr>
        <w:top w:val="none" w:sz="0" w:space="0" w:color="auto"/>
        <w:left w:val="none" w:sz="0" w:space="0" w:color="auto"/>
        <w:bottom w:val="none" w:sz="0" w:space="0" w:color="auto"/>
        <w:right w:val="none" w:sz="0" w:space="0" w:color="auto"/>
      </w:divBdr>
    </w:div>
    <w:div w:id="1234048876">
      <w:bodyDiv w:val="1"/>
      <w:marLeft w:val="0"/>
      <w:marRight w:val="0"/>
      <w:marTop w:val="0"/>
      <w:marBottom w:val="0"/>
      <w:divBdr>
        <w:top w:val="none" w:sz="0" w:space="0" w:color="auto"/>
        <w:left w:val="none" w:sz="0" w:space="0" w:color="auto"/>
        <w:bottom w:val="none" w:sz="0" w:space="0" w:color="auto"/>
        <w:right w:val="none" w:sz="0" w:space="0" w:color="auto"/>
      </w:divBdr>
    </w:div>
    <w:div w:id="1378967545">
      <w:bodyDiv w:val="1"/>
      <w:marLeft w:val="0"/>
      <w:marRight w:val="0"/>
      <w:marTop w:val="0"/>
      <w:marBottom w:val="0"/>
      <w:divBdr>
        <w:top w:val="none" w:sz="0" w:space="0" w:color="auto"/>
        <w:left w:val="none" w:sz="0" w:space="0" w:color="auto"/>
        <w:bottom w:val="none" w:sz="0" w:space="0" w:color="auto"/>
        <w:right w:val="none" w:sz="0" w:space="0" w:color="auto"/>
      </w:divBdr>
    </w:div>
    <w:div w:id="1494953219">
      <w:bodyDiv w:val="1"/>
      <w:marLeft w:val="0"/>
      <w:marRight w:val="0"/>
      <w:marTop w:val="0"/>
      <w:marBottom w:val="0"/>
      <w:divBdr>
        <w:top w:val="none" w:sz="0" w:space="0" w:color="auto"/>
        <w:left w:val="none" w:sz="0" w:space="0" w:color="auto"/>
        <w:bottom w:val="none" w:sz="0" w:space="0" w:color="auto"/>
        <w:right w:val="none" w:sz="0" w:space="0" w:color="auto"/>
      </w:divBdr>
    </w:div>
    <w:div w:id="2025787973">
      <w:bodyDiv w:val="1"/>
      <w:marLeft w:val="0"/>
      <w:marRight w:val="0"/>
      <w:marTop w:val="0"/>
      <w:marBottom w:val="0"/>
      <w:divBdr>
        <w:top w:val="none" w:sz="0" w:space="0" w:color="auto"/>
        <w:left w:val="none" w:sz="0" w:space="0" w:color="auto"/>
        <w:bottom w:val="none" w:sz="0" w:space="0" w:color="auto"/>
        <w:right w:val="none" w:sz="0" w:space="0" w:color="auto"/>
      </w:divBdr>
    </w:div>
    <w:div w:id="206996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22222222222222222222222222222"/>
        <w:category>
          <w:name w:val="常规"/>
          <w:gallery w:val="placeholder"/>
        </w:category>
        <w:types>
          <w:type w:val="bbPlcHdr"/>
        </w:types>
        <w:behaviors>
          <w:behavior w:val="content"/>
        </w:behaviors>
        <w:guid w:val="{94FD5E22-058E-40FD-90EB-EA2B668DABC6}"/>
      </w:docPartPr>
      <w:docPartBody>
        <w:p w:rsidR="009D0588" w:rsidRDefault="00586A8A">
          <w:r w:rsidRPr="00EE685F">
            <w:rPr>
              <w:rStyle w:val="a3"/>
              <w:rFonts w:hint="eastAsia"/>
              <w:color w:val="333399"/>
              <w:u w:val="single"/>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35E41"/>
    <w:rsid w:val="00045C98"/>
    <w:rsid w:val="00047C84"/>
    <w:rsid w:val="00057F22"/>
    <w:rsid w:val="000E1990"/>
    <w:rsid w:val="00104057"/>
    <w:rsid w:val="00125BD3"/>
    <w:rsid w:val="001A456D"/>
    <w:rsid w:val="001B30D8"/>
    <w:rsid w:val="001B5B17"/>
    <w:rsid w:val="001F774C"/>
    <w:rsid w:val="0020530D"/>
    <w:rsid w:val="00235E41"/>
    <w:rsid w:val="00265227"/>
    <w:rsid w:val="002D4C89"/>
    <w:rsid w:val="00334514"/>
    <w:rsid w:val="00367A49"/>
    <w:rsid w:val="003D0FEC"/>
    <w:rsid w:val="003F07B3"/>
    <w:rsid w:val="0041027F"/>
    <w:rsid w:val="00410ABB"/>
    <w:rsid w:val="00431303"/>
    <w:rsid w:val="00432D31"/>
    <w:rsid w:val="00437053"/>
    <w:rsid w:val="0048251E"/>
    <w:rsid w:val="00490856"/>
    <w:rsid w:val="004B68FE"/>
    <w:rsid w:val="004D0904"/>
    <w:rsid w:val="004F0ADA"/>
    <w:rsid w:val="0052096C"/>
    <w:rsid w:val="00527085"/>
    <w:rsid w:val="005321CD"/>
    <w:rsid w:val="00565192"/>
    <w:rsid w:val="005756ED"/>
    <w:rsid w:val="00586A8A"/>
    <w:rsid w:val="005A072E"/>
    <w:rsid w:val="005D3A16"/>
    <w:rsid w:val="005D7858"/>
    <w:rsid w:val="006057D3"/>
    <w:rsid w:val="006259F3"/>
    <w:rsid w:val="0062795A"/>
    <w:rsid w:val="0067175E"/>
    <w:rsid w:val="00674256"/>
    <w:rsid w:val="006757F5"/>
    <w:rsid w:val="00680FE8"/>
    <w:rsid w:val="00681DB2"/>
    <w:rsid w:val="006C6C37"/>
    <w:rsid w:val="006F0711"/>
    <w:rsid w:val="006F1FF9"/>
    <w:rsid w:val="007677F0"/>
    <w:rsid w:val="00773BC3"/>
    <w:rsid w:val="00781564"/>
    <w:rsid w:val="007A57FE"/>
    <w:rsid w:val="007D53E8"/>
    <w:rsid w:val="007F61FD"/>
    <w:rsid w:val="0081443E"/>
    <w:rsid w:val="008345F8"/>
    <w:rsid w:val="008406A4"/>
    <w:rsid w:val="00885A6A"/>
    <w:rsid w:val="00891D9E"/>
    <w:rsid w:val="008B4DE6"/>
    <w:rsid w:val="0097379B"/>
    <w:rsid w:val="009936C5"/>
    <w:rsid w:val="009B65F1"/>
    <w:rsid w:val="009C2250"/>
    <w:rsid w:val="009D0588"/>
    <w:rsid w:val="00A27E8C"/>
    <w:rsid w:val="00A5558E"/>
    <w:rsid w:val="00AE20F7"/>
    <w:rsid w:val="00AE3F99"/>
    <w:rsid w:val="00B00354"/>
    <w:rsid w:val="00B32CC8"/>
    <w:rsid w:val="00B4580C"/>
    <w:rsid w:val="00B46AE3"/>
    <w:rsid w:val="00B71899"/>
    <w:rsid w:val="00B76791"/>
    <w:rsid w:val="00B913A2"/>
    <w:rsid w:val="00BA757A"/>
    <w:rsid w:val="00BB2EFF"/>
    <w:rsid w:val="00C33F94"/>
    <w:rsid w:val="00C72B07"/>
    <w:rsid w:val="00CD6358"/>
    <w:rsid w:val="00CF3BB5"/>
    <w:rsid w:val="00D03BE5"/>
    <w:rsid w:val="00D26561"/>
    <w:rsid w:val="00D75F7D"/>
    <w:rsid w:val="00E32CAD"/>
    <w:rsid w:val="00E434C7"/>
    <w:rsid w:val="00E43953"/>
    <w:rsid w:val="00E45DDC"/>
    <w:rsid w:val="00E85131"/>
    <w:rsid w:val="00EC10B5"/>
    <w:rsid w:val="00ED34F6"/>
    <w:rsid w:val="00ED4EC6"/>
    <w:rsid w:val="00F03F46"/>
    <w:rsid w:val="00F30A69"/>
    <w:rsid w:val="00F41A1D"/>
    <w:rsid w:val="00F74E55"/>
    <w:rsid w:val="00F751E3"/>
    <w:rsid w:val="00FC23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C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7175E"/>
  </w:style>
  <w:style w:type="paragraph" w:customStyle="1" w:styleId="C43D1E3CCE0B46A6AA89F1B0C4286E17">
    <w:name w:val="C43D1E3CCE0B46A6AA89F1B0C4286E17"/>
    <w:rsid w:val="0067175E"/>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]]></m:sse>
</m:mapping>
</file>

<file path=customXml/item2.xml><?xml version="1.0" encoding="utf-8"?>
<sc:sections xmlns:sc="http://mapping.word.org/2014/section/customize"/>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t:template xmlns:t="http://mapping.word.org/2012/template">
  <t:sse><![CDATA[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]]></t:sse>
</t:template>
</file>

<file path=customXml/itemProps1.xml><?xml version="1.0" encoding="utf-8"?>
<ds:datastoreItem xmlns:ds="http://schemas.openxmlformats.org/officeDocument/2006/customXml" ds:itemID="{4841DF6F-E7F8-4656-BF73-FB24664A7A46}">
  <ds:schemaRefs>
    <ds:schemaRef ds:uri="http://mapping.word.org/2012/mapping"/>
  </ds:schemaRefs>
</ds:datastoreItem>
</file>

<file path=customXml/itemProps2.xml><?xml version="1.0" encoding="utf-8"?>
<ds:datastoreItem xmlns:ds="http://schemas.openxmlformats.org/officeDocument/2006/customXml" ds:itemID="{B91335BC-0207-47D2-B27C-5303C9C808FE}">
  <ds:schemaRefs>
    <ds:schemaRef ds:uri="http://mapping.word.org/2014/section/customize"/>
  </ds:schemaRefs>
</ds:datastoreItem>
</file>

<file path=customXml/itemProps3.xml><?xml version="1.0" encoding="utf-8"?>
<ds:datastoreItem xmlns:ds="http://schemas.openxmlformats.org/officeDocument/2006/customXml" ds:itemID="{67624924-085F-437E-B47C-F4E924F4CEBC}">
  <ds:schemaRefs>
    <ds:schemaRef ds:uri="http://schemas.openxmlformats.org/officeDocument/2006/bibliography"/>
  </ds:schemaRefs>
</ds:datastoreItem>
</file>

<file path=customXml/itemProps4.xml><?xml version="1.0" encoding="utf-8"?>
<ds:datastoreItem xmlns:ds="http://schemas.openxmlformats.org/officeDocument/2006/customXml" ds:itemID="{87A93C49-A967-4FC5-A9EC-166579BB95AD}">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84</TotalTime>
  <Pages>3</Pages>
  <Words>294</Words>
  <Characters>1676</Characters>
  <Application>Microsoft Office Word</Application>
  <DocSecurity>0</DocSecurity>
  <Lines>13</Lines>
  <Paragraphs>3</Paragraphs>
  <ScaleCrop>false</ScaleCrop>
  <Company>Hewlett-Packard Company</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陈邹(拟稿)</dc:creator>
  <cp:lastModifiedBy>admin</cp:lastModifiedBy>
  <cp:revision>9</cp:revision>
  <dcterms:created xsi:type="dcterms:W3CDTF">2021-06-04T06:58:00Z</dcterms:created>
  <dcterms:modified xsi:type="dcterms:W3CDTF">2021-06-09T03:28:00Z</dcterms:modified>
</cp:coreProperties>
</file>