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12" w:lineRule="auto"/>
        <w:rPr>
          <w:rFonts w:hint="default" w:ascii="Times New Roman" w:hAnsi="Times New Roman" w:cs="Times New Roman" w:eastAsiaTheme="minorEastAsia"/>
          <w:color w:val="000000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</w:rPr>
        <w:t>证</w:t>
      </w:r>
      <w:r>
        <w:rPr>
          <w:rFonts w:ascii="Times New Roman" w:hAnsi="Times New Roman" w:cs="Times New Roman"/>
          <w:szCs w:val="21"/>
        </w:rPr>
        <w:t>券代码：603232                证券简称：格尔软件             公告编号</w:t>
      </w:r>
      <w:r>
        <w:rPr>
          <w:rFonts w:ascii="Times New Roman" w:hAnsi="Times New Roman" w:cs="Times New Roman"/>
          <w:szCs w:val="21"/>
          <w:highlight w:val="none"/>
        </w:rPr>
        <w:t>：202</w:t>
      </w:r>
      <w: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t>2-</w:t>
      </w:r>
      <w:r>
        <w:rPr>
          <w:rFonts w:hint="default" w:ascii="Times New Roman" w:hAnsi="Times New Roman" w:cs="Times New Roman"/>
          <w:szCs w:val="21"/>
          <w:highlight w:val="none"/>
          <w:lang w:val="en-US" w:eastAsia="zh-CN"/>
        </w:rPr>
        <w:t>0</w:t>
      </w:r>
      <w: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t>33</w:t>
      </w:r>
    </w:p>
    <w:p>
      <w:pPr>
        <w:autoSpaceDE w:val="0"/>
        <w:autoSpaceDN w:val="0"/>
        <w:adjustRightInd w:val="0"/>
        <w:spacing w:before="156" w:beforeLines="50" w:line="360" w:lineRule="auto"/>
        <w:jc w:val="center"/>
        <w:rPr>
          <w:rFonts w:ascii="Times New Roman" w:hAnsi="Times New Roman" w:eastAsia="黑体" w:cs="Times New Roman"/>
          <w:b/>
          <w:color w:val="FF0000"/>
          <w:sz w:val="36"/>
          <w:szCs w:val="36"/>
        </w:rPr>
      </w:pPr>
      <w:r>
        <w:rPr>
          <w:rFonts w:ascii="Times New Roman" w:hAnsi="Times New Roman" w:eastAsia="黑体" w:cs="Times New Roman"/>
          <w:b/>
          <w:color w:val="FF0000"/>
          <w:sz w:val="36"/>
          <w:szCs w:val="36"/>
        </w:rPr>
        <w:t>格尔软件股份有限公司</w:t>
      </w:r>
    </w:p>
    <w:p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eastAsia="黑体" w:cs="Times New Roman"/>
          <w:b/>
          <w:color w:val="FF0000"/>
          <w:sz w:val="36"/>
          <w:szCs w:val="36"/>
        </w:rPr>
      </w:pPr>
      <w:r>
        <w:rPr>
          <w:rFonts w:ascii="Times New Roman" w:hAnsi="Times New Roman" w:eastAsia="黑体" w:cs="Times New Roman"/>
          <w:b/>
          <w:color w:val="FF0000"/>
          <w:sz w:val="36"/>
          <w:szCs w:val="36"/>
        </w:rPr>
        <w:t>第</w:t>
      </w:r>
      <w:r>
        <w:rPr>
          <w:rFonts w:hint="eastAsia" w:ascii="Times New Roman" w:hAnsi="Times New Roman" w:eastAsia="黑体" w:cs="Times New Roman"/>
          <w:b/>
          <w:color w:val="FF0000"/>
          <w:sz w:val="36"/>
          <w:szCs w:val="36"/>
          <w:lang w:eastAsia="zh-CN"/>
        </w:rPr>
        <w:t>八</w:t>
      </w:r>
      <w:r>
        <w:rPr>
          <w:rFonts w:ascii="Times New Roman" w:hAnsi="Times New Roman" w:eastAsia="黑体" w:cs="Times New Roman"/>
          <w:b/>
          <w:color w:val="FF0000"/>
          <w:sz w:val="36"/>
          <w:szCs w:val="36"/>
        </w:rPr>
        <w:t>届监事会第</w:t>
      </w:r>
      <w:r>
        <w:rPr>
          <w:rFonts w:hint="eastAsia" w:ascii="Times New Roman" w:hAnsi="Times New Roman" w:eastAsia="黑体" w:cs="Times New Roman"/>
          <w:b/>
          <w:color w:val="FF0000"/>
          <w:sz w:val="36"/>
          <w:szCs w:val="36"/>
          <w:lang w:eastAsia="zh-CN"/>
        </w:rPr>
        <w:t>一</w:t>
      </w:r>
      <w:r>
        <w:rPr>
          <w:rFonts w:ascii="Times New Roman" w:hAnsi="Times New Roman" w:eastAsia="黑体" w:cs="Times New Roman"/>
          <w:b/>
          <w:color w:val="FF0000"/>
          <w:sz w:val="36"/>
          <w:szCs w:val="36"/>
        </w:rPr>
        <w:t>次会议决议公告</w:t>
      </w:r>
    </w:p>
    <w:p>
      <w:pPr>
        <w:pStyle w:val="4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360" w:lineRule="auto"/>
        <w:ind w:firstLine="560"/>
        <w:jc w:val="both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本公司监事会及全体监事保证本公告内容不存在任何虚假记载、误导性陈述或者重大遗漏，并对其内容的真实性、准确性和完整性承担</w:t>
      </w:r>
      <w:r>
        <w:rPr>
          <w:rFonts w:hint="eastAsia" w:ascii="Times New Roman" w:hAnsi="Times New Roman" w:eastAsia="宋体"/>
          <w:lang w:val="en-US" w:eastAsia="zh-CN"/>
        </w:rPr>
        <w:t>法律</w:t>
      </w:r>
      <w:r>
        <w:rPr>
          <w:rFonts w:ascii="Times New Roman" w:hAnsi="Times New Roman" w:eastAsia="宋体"/>
        </w:rPr>
        <w:t>责任。</w:t>
      </w:r>
    </w:p>
    <w:p>
      <w:pPr>
        <w:widowControl/>
        <w:snapToGrid w:val="0"/>
        <w:spacing w:before="156" w:beforeLines="50" w:line="360" w:lineRule="auto"/>
        <w:ind w:firstLine="480" w:firstLineChars="200"/>
        <w:rPr>
          <w:rFonts w:ascii="Times New Roman" w:hAnsi="Times New Roman" w:eastAsia="宋体" w:cs="Times New Roman"/>
          <w:color w:val="000000"/>
          <w:kern w:val="0"/>
          <w:sz w:val="24"/>
          <w:highlight w:val="none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highlight w:val="none"/>
        </w:rPr>
        <w:t>格尔软件股份有限公司（以下简称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highlight w:val="none"/>
        </w:rPr>
        <w:t>“</w:t>
      </w:r>
      <w:r>
        <w:rPr>
          <w:rFonts w:ascii="Times New Roman" w:hAnsi="Times New Roman" w:eastAsia="宋体" w:cs="Times New Roman"/>
          <w:color w:val="000000"/>
          <w:kern w:val="0"/>
          <w:sz w:val="24"/>
          <w:highlight w:val="none"/>
        </w:rPr>
        <w:t>公司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highlight w:val="none"/>
        </w:rPr>
        <w:t>”</w:t>
      </w:r>
      <w:r>
        <w:rPr>
          <w:rFonts w:ascii="Times New Roman" w:hAnsi="Times New Roman" w:eastAsia="宋体" w:cs="Times New Roman"/>
          <w:color w:val="000000"/>
          <w:kern w:val="0"/>
          <w:sz w:val="24"/>
          <w:highlight w:val="none"/>
        </w:rPr>
        <w:t>）第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highlight w:val="none"/>
          <w:lang w:eastAsia="zh-CN"/>
        </w:rPr>
        <w:t>八</w:t>
      </w:r>
      <w:r>
        <w:rPr>
          <w:rFonts w:ascii="Times New Roman" w:hAnsi="Times New Roman" w:eastAsia="宋体" w:cs="Times New Roman"/>
          <w:color w:val="000000"/>
          <w:kern w:val="0"/>
          <w:sz w:val="24"/>
          <w:highlight w:val="none"/>
        </w:rPr>
        <w:t>届监事会第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highlight w:val="none"/>
          <w:lang w:eastAsia="zh-CN"/>
        </w:rPr>
        <w:t>一</w:t>
      </w:r>
      <w:r>
        <w:rPr>
          <w:rFonts w:ascii="Times New Roman" w:hAnsi="Times New Roman" w:eastAsia="宋体" w:cs="Times New Roman"/>
          <w:color w:val="000000"/>
          <w:kern w:val="0"/>
          <w:sz w:val="24"/>
          <w:highlight w:val="none"/>
        </w:rPr>
        <w:t>次会议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</w:rPr>
        <w:t>全体监事一致同意豁免通知时限要求，本次会议通知于2022年7月4日通过口头方式向各位监事发出</w:t>
      </w:r>
      <w:r>
        <w:rPr>
          <w:rFonts w:ascii="Times New Roman" w:hAnsi="Times New Roman" w:eastAsia="宋体" w:cs="Times New Roman"/>
          <w:color w:val="000000"/>
          <w:kern w:val="0"/>
          <w:sz w:val="24"/>
          <w:highlight w:val="none"/>
        </w:rPr>
        <w:t>，并于20</w:t>
      </w:r>
      <w:r>
        <w:rPr>
          <w:rFonts w:ascii="Times New Roman" w:hAnsi="Times New Roman" w:eastAsia="宋体" w:cs="Times New Roman"/>
          <w:color w:val="000000"/>
          <w:kern w:val="0"/>
          <w:sz w:val="24"/>
          <w:highlight w:val="none"/>
          <w:shd w:val="clear"/>
        </w:rPr>
        <w:t>2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highlight w:val="none"/>
          <w:shd w:val="clear"/>
          <w:lang w:val="en-US" w:eastAsia="zh-CN"/>
        </w:rPr>
        <w:t>2</w:t>
      </w:r>
      <w:r>
        <w:rPr>
          <w:rFonts w:ascii="Times New Roman" w:hAnsi="Times New Roman" w:eastAsia="宋体" w:cs="Times New Roman"/>
          <w:color w:val="000000"/>
          <w:kern w:val="0"/>
          <w:sz w:val="24"/>
          <w:highlight w:val="none"/>
          <w:shd w:val="clear"/>
        </w:rPr>
        <w:t>年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highlight w:val="none"/>
          <w:shd w:val="clear" w:color="auto"/>
          <w:lang w:val="en-US" w:eastAsia="zh-CN"/>
        </w:rPr>
        <w:t>7</w:t>
      </w:r>
      <w:r>
        <w:rPr>
          <w:rFonts w:ascii="Times New Roman" w:hAnsi="Times New Roman" w:eastAsia="宋体" w:cs="Times New Roman"/>
          <w:color w:val="000000"/>
          <w:kern w:val="0"/>
          <w:sz w:val="24"/>
          <w:highlight w:val="none"/>
          <w:shd w:val="clear" w:color="auto"/>
        </w:rPr>
        <w:t>月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highlight w:val="none"/>
          <w:shd w:val="clear" w:color="auto"/>
          <w:lang w:val="en-US" w:eastAsia="zh-CN"/>
        </w:rPr>
        <w:t>4</w:t>
      </w:r>
      <w:r>
        <w:rPr>
          <w:rFonts w:ascii="Times New Roman" w:hAnsi="Times New Roman" w:eastAsia="宋体" w:cs="Times New Roman"/>
          <w:color w:val="000000"/>
          <w:kern w:val="0"/>
          <w:sz w:val="24"/>
          <w:highlight w:val="none"/>
          <w:shd w:val="clear" w:color="auto"/>
        </w:rPr>
        <w:t>日</w:t>
      </w:r>
      <w:r>
        <w:rPr>
          <w:rFonts w:ascii="Times New Roman" w:hAnsi="Times New Roman" w:eastAsia="宋体" w:cs="Times New Roman"/>
          <w:color w:val="000000"/>
          <w:kern w:val="0"/>
          <w:sz w:val="24"/>
          <w:highlight w:val="none"/>
        </w:rPr>
        <w:t>在公司会议室召开。本次会议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</w:rPr>
        <w:t>由全体监事一致同意推选监事黄振东先生主持，</w:t>
      </w:r>
      <w:r>
        <w:rPr>
          <w:rFonts w:ascii="Times New Roman" w:hAnsi="Times New Roman" w:eastAsia="宋体" w:cs="Times New Roman"/>
          <w:color w:val="000000"/>
          <w:kern w:val="0"/>
          <w:sz w:val="24"/>
          <w:highlight w:val="none"/>
        </w:rPr>
        <w:t>应到监事3名，实到3名，会议的召开符合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highlight w:val="none"/>
        </w:rPr>
        <w:t>《公司法》</w:t>
      </w:r>
      <w:r>
        <w:rPr>
          <w:rFonts w:ascii="Times New Roman" w:hAnsi="Times New Roman" w:eastAsia="宋体" w:cs="Times New Roman"/>
          <w:color w:val="000000"/>
          <w:kern w:val="0"/>
          <w:sz w:val="24"/>
          <w:highlight w:val="none"/>
        </w:rPr>
        <w:t>及《公司章程》的有关规定。</w:t>
      </w:r>
    </w:p>
    <w:p>
      <w:pPr>
        <w:snapToGrid w:val="0"/>
        <w:spacing w:line="360" w:lineRule="auto"/>
        <w:ind w:firstLine="480" w:firstLineChars="200"/>
        <w:rPr>
          <w:rFonts w:ascii="Times New Roman" w:hAnsi="Times New Roman" w:eastAsia="宋体" w:cs="Times New Roman"/>
          <w:color w:val="000000"/>
          <w:kern w:val="0"/>
          <w:sz w:val="24"/>
          <w:highlight w:val="none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highlight w:val="none"/>
        </w:rPr>
        <w:t>会议以投票的方式审议并通过了以下议案：</w:t>
      </w:r>
    </w:p>
    <w:p>
      <w:pPr>
        <w:numPr>
          <w:ilvl w:val="0"/>
          <w:numId w:val="1"/>
        </w:numPr>
        <w:snapToGrid w:val="0"/>
        <w:spacing w:line="360" w:lineRule="auto"/>
        <w:ind w:firstLine="482" w:firstLineChars="200"/>
        <w:rPr>
          <w:rFonts w:ascii="Times New Roman" w:hAnsi="Times New Roman" w:eastAsia="宋体" w:cs="Times New Roman"/>
          <w:b/>
          <w:bCs/>
          <w:color w:val="000000"/>
          <w:kern w:val="0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4"/>
          <w:szCs w:val="24"/>
          <w:highlight w:val="none"/>
        </w:rPr>
        <w:t>《关于选举公司第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4"/>
          <w:szCs w:val="24"/>
          <w:highlight w:val="none"/>
          <w:lang w:eastAsia="zh-CN"/>
        </w:rPr>
        <w:t>八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4"/>
          <w:szCs w:val="24"/>
          <w:highlight w:val="none"/>
        </w:rPr>
        <w:t>届监事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4"/>
          <w:szCs w:val="24"/>
          <w:highlight w:val="none"/>
          <w:lang w:eastAsia="zh-CN"/>
        </w:rPr>
        <w:t>会主席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4"/>
          <w:szCs w:val="24"/>
          <w:highlight w:val="none"/>
        </w:rPr>
        <w:t>的议案》</w:t>
      </w:r>
    </w:p>
    <w:p>
      <w:pPr>
        <w:adjustRightInd w:val="0"/>
        <w:snapToGrid w:val="0"/>
        <w:spacing w:line="360" w:lineRule="auto"/>
        <w:ind w:firstLine="475" w:firstLineChars="198"/>
        <w:rPr>
          <w:rFonts w:hint="eastAsia" w:ascii="宋体" w:hAnsi="宋体" w:eastAsia="宋体"/>
          <w:color w:val="000000"/>
          <w:sz w:val="24"/>
          <w:lang w:val="en-US" w:eastAsia="zh-CN"/>
        </w:rPr>
      </w:pPr>
      <w:r>
        <w:rPr>
          <w:rFonts w:hint="eastAsia" w:ascii="宋体" w:hAnsi="宋体" w:eastAsia="宋体"/>
          <w:color w:val="000000"/>
          <w:sz w:val="24"/>
          <w:lang w:eastAsia="zh-CN"/>
        </w:rPr>
        <w:t>经公司</w:t>
      </w:r>
      <w:r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  <w:t>2022</w:t>
      </w:r>
      <w:r>
        <w:rPr>
          <w:rFonts w:hint="eastAsia" w:ascii="宋体" w:hAnsi="宋体" w:eastAsia="宋体"/>
          <w:color w:val="000000"/>
          <w:sz w:val="24"/>
          <w:lang w:val="en-US" w:eastAsia="zh-CN"/>
        </w:rPr>
        <w:t>年第一次临时股东大会、公司第六届第三次职工代表大会审议通过，公司第八届监事会由</w:t>
      </w:r>
      <w:r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  <w:t>3名监事组成，其中非职工代表监事2名，分别为黄振东先生、任伟先生；职工代表监事1名，为徐英</w:t>
      </w:r>
      <w:r>
        <w:rPr>
          <w:rFonts w:hint="eastAsia" w:ascii="宋体" w:hAnsi="宋体" w:eastAsia="宋体"/>
          <w:color w:val="000000"/>
          <w:sz w:val="24"/>
          <w:lang w:val="en-US" w:eastAsia="zh-CN"/>
        </w:rPr>
        <w:t>女士。</w:t>
      </w:r>
    </w:p>
    <w:p>
      <w:pPr>
        <w:adjustRightInd w:val="0"/>
        <w:snapToGrid w:val="0"/>
        <w:spacing w:line="360" w:lineRule="auto"/>
        <w:ind w:firstLine="475" w:firstLineChars="198"/>
        <w:rPr>
          <w:rFonts w:hint="eastAsia" w:ascii="宋体" w:hAnsi="宋体" w:eastAsia="宋体"/>
          <w:color w:val="000000"/>
          <w:sz w:val="24"/>
          <w:highlight w:val="none"/>
          <w:lang w:val="en-US" w:eastAsia="zh-CN"/>
        </w:rPr>
      </w:pPr>
      <w:r>
        <w:rPr>
          <w:rFonts w:hint="eastAsia" w:ascii="宋体" w:hAnsi="宋体" w:eastAsia="宋体"/>
          <w:color w:val="000000"/>
          <w:sz w:val="24"/>
          <w:lang w:val="en-US" w:eastAsia="zh-CN"/>
        </w:rPr>
        <w:t>根据《公司法》、《公司章程》的有关规定，现选</w:t>
      </w:r>
      <w:r>
        <w:rPr>
          <w:rFonts w:hint="eastAsia" w:ascii="宋体" w:hAnsi="宋体" w:eastAsia="宋体"/>
          <w:color w:val="000000"/>
          <w:sz w:val="24"/>
          <w:highlight w:val="none"/>
          <w:lang w:val="en-US" w:eastAsia="zh-CN"/>
        </w:rPr>
        <w:t>举黄振东先生担任公司第八届监事会主席，任期自本次监事会审议通过之日起至第八届监事会届满。黄振东先生简历详见附件。</w:t>
      </w:r>
    </w:p>
    <w:p>
      <w:pPr>
        <w:numPr>
          <w:ilvl w:val="0"/>
          <w:numId w:val="0"/>
        </w:numPr>
        <w:spacing w:line="360" w:lineRule="auto"/>
        <w:ind w:firstLine="420" w:firstLineChars="0"/>
        <w:rPr>
          <w:rFonts w:hint="eastAsia" w:ascii="Times New Roman" w:hAnsi="Times New Roman" w:cs="Times New Roman"/>
          <w:sz w:val="24"/>
          <w:szCs w:val="32"/>
          <w:lang w:val="en-US" w:eastAsia="zh-CN"/>
        </w:rPr>
      </w:pPr>
      <w:r>
        <w:rPr>
          <w:rFonts w:hint="eastAsia" w:ascii="宋体" w:hAnsi="宋体" w:eastAsia="宋体"/>
          <w:color w:val="000000"/>
          <w:sz w:val="24"/>
          <w:lang w:val="en-US" w:eastAsia="zh-CN"/>
        </w:rPr>
        <w:t>经审核，黄振东先生任职资格符合《公司法》、</w:t>
      </w:r>
      <w:r>
        <w:rPr>
          <w:rFonts w:hint="eastAsia" w:ascii="宋体" w:hAnsi="宋体" w:eastAsia="宋体" w:cs="宋体"/>
          <w:sz w:val="24"/>
        </w:rPr>
        <w:t>《上海证券交易所股票上市规则》等法律法规的规定</w:t>
      </w:r>
      <w:r>
        <w:rPr>
          <w:rFonts w:hint="eastAsia" w:ascii="宋体" w:hAnsi="宋体" w:eastAsia="宋体" w:cs="宋体"/>
          <w:sz w:val="24"/>
          <w:lang w:eastAsia="zh-CN"/>
        </w:rPr>
        <w:t>，</w:t>
      </w:r>
      <w:r>
        <w:rPr>
          <w:rFonts w:hint="eastAsia" w:ascii="宋体" w:hAnsi="宋体" w:eastAsia="宋体" w:cs="宋体"/>
          <w:sz w:val="24"/>
        </w:rPr>
        <w:t>不存在受到中国证监会及其他有关部门的处罚或证券交易所惩</w:t>
      </w:r>
      <w:r>
        <w:rPr>
          <w:sz w:val="24"/>
        </w:rPr>
        <w:t>戒</w:t>
      </w:r>
      <w:r>
        <w:rPr>
          <w:rFonts w:hint="eastAsia"/>
          <w:sz w:val="24"/>
          <w:lang w:eastAsia="zh-CN"/>
        </w:rPr>
        <w:t>的</w:t>
      </w:r>
      <w:r>
        <w:rPr>
          <w:sz w:val="24"/>
        </w:rPr>
        <w:t>情形。</w:t>
      </w:r>
      <w:r>
        <w:rPr>
          <w:rFonts w:hint="eastAsia"/>
          <w:sz w:val="24"/>
          <w:lang w:eastAsia="zh-CN"/>
        </w:rPr>
        <w:t>同意黄振东先生担任公司第八届监事会主席。</w:t>
      </w:r>
    </w:p>
    <w:p>
      <w:pPr>
        <w:numPr>
          <w:ilvl w:val="0"/>
          <w:numId w:val="0"/>
        </w:numPr>
        <w:spacing w:line="360" w:lineRule="auto"/>
        <w:ind w:firstLine="420" w:firstLineChars="0"/>
        <w:rPr>
          <w:rFonts w:hint="eastAsia" w:ascii="Times New Roman" w:hAnsi="Times New Roman" w:cs="Times New Roman"/>
          <w:sz w:val="24"/>
          <w:szCs w:val="32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表决结果：同意票3票，反对票0票，弃权票0票，表决通过。</w:t>
      </w:r>
    </w:p>
    <w:p>
      <w:pPr>
        <w:numPr>
          <w:ilvl w:val="0"/>
          <w:numId w:val="0"/>
        </w:numPr>
        <w:spacing w:line="360" w:lineRule="auto"/>
        <w:ind w:firstLine="420" w:firstLineChars="0"/>
        <w:rPr>
          <w:rFonts w:hint="eastAsia" w:ascii="Times New Roman" w:hAnsi="Times New Roman" w:cs="Times New Roman"/>
          <w:sz w:val="24"/>
          <w:szCs w:val="32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ind w:firstLine="420" w:firstLineChars="0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ind w:firstLine="420" w:firstLineChars="0"/>
        <w:rPr>
          <w:rFonts w:hint="eastAsia" w:ascii="Times New Roman" w:hAnsi="Times New Roman" w:cs="Times New Roman"/>
          <w:sz w:val="24"/>
          <w:szCs w:val="32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特此公告。</w:t>
      </w:r>
    </w:p>
    <w:p>
      <w:pPr>
        <w:numPr>
          <w:ilvl w:val="0"/>
          <w:numId w:val="0"/>
        </w:numPr>
        <w:spacing w:line="360" w:lineRule="auto"/>
        <w:ind w:firstLine="420" w:firstLineChars="0"/>
        <w:rPr>
          <w:rFonts w:hint="eastAsia" w:ascii="Times New Roman" w:hAnsi="Times New Roman" w:cs="Times New Roman"/>
          <w:sz w:val="24"/>
          <w:szCs w:val="32"/>
          <w:lang w:val="en-US" w:eastAsia="zh-CN"/>
        </w:rPr>
      </w:pPr>
    </w:p>
    <w:p>
      <w:pPr>
        <w:snapToGrid w:val="0"/>
        <w:spacing w:line="360" w:lineRule="auto"/>
        <w:ind w:firstLine="480" w:firstLineChars="200"/>
        <w:jc w:val="right"/>
        <w:rPr>
          <w:rFonts w:ascii="Times New Roman" w:hAnsi="Times New Roman" w:eastAsia="宋体" w:cs="Times New Roman"/>
          <w:color w:val="000000"/>
          <w:kern w:val="0"/>
          <w:sz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</w:rPr>
        <w:t>格尔软件股份有限公司监事会</w:t>
      </w:r>
    </w:p>
    <w:p>
      <w:pPr>
        <w:snapToGrid w:val="0"/>
        <w:spacing w:line="360" w:lineRule="auto"/>
        <w:ind w:firstLine="480" w:firstLineChars="200"/>
        <w:jc w:val="right"/>
        <w:rPr>
          <w:rFonts w:ascii="Times New Roman" w:hAnsi="Times New Roman" w:eastAsia="宋体" w:cs="Times New Roman"/>
          <w:color w:val="000000"/>
          <w:kern w:val="0"/>
          <w:sz w:val="24"/>
          <w:highlight w:val="none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highlight w:val="none"/>
        </w:rPr>
        <w:t>202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highlight w:val="none"/>
          <w:lang w:val="en-US" w:eastAsia="zh-CN"/>
        </w:rPr>
        <w:t>2</w:t>
      </w:r>
      <w:r>
        <w:rPr>
          <w:rFonts w:ascii="Times New Roman" w:hAnsi="Times New Roman" w:eastAsia="宋体" w:cs="Times New Roman"/>
          <w:color w:val="000000"/>
          <w:kern w:val="0"/>
          <w:sz w:val="24"/>
          <w:highlight w:val="none"/>
        </w:rPr>
        <w:t>年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highlight w:val="none"/>
          <w:lang w:val="en-US" w:eastAsia="zh-CN"/>
        </w:rPr>
        <w:t>7</w:t>
      </w:r>
      <w:r>
        <w:rPr>
          <w:rFonts w:ascii="Times New Roman" w:hAnsi="Times New Roman" w:eastAsia="宋体" w:cs="Times New Roman"/>
          <w:color w:val="000000"/>
          <w:kern w:val="0"/>
          <w:sz w:val="24"/>
          <w:highlight w:val="none"/>
        </w:rPr>
        <w:t>月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highlight w:val="none"/>
          <w:lang w:val="en-US" w:eastAsia="zh-CN"/>
        </w:rPr>
        <w:t>5</w:t>
      </w:r>
      <w:r>
        <w:rPr>
          <w:rFonts w:ascii="Times New Roman" w:hAnsi="Times New Roman" w:eastAsia="宋体" w:cs="Times New Roman"/>
          <w:color w:val="000000"/>
          <w:kern w:val="0"/>
          <w:sz w:val="24"/>
          <w:highlight w:val="none"/>
        </w:rPr>
        <w:t>日</w:t>
      </w:r>
    </w:p>
    <w:p>
      <w:pPr>
        <w:snapToGrid w:val="0"/>
        <w:spacing w:line="360" w:lineRule="auto"/>
        <w:jc w:val="both"/>
        <w:rPr>
          <w:rFonts w:ascii="Times New Roman" w:hAnsi="Times New Roman" w:eastAsia="宋体" w:cs="Times New Roman"/>
          <w:color w:val="000000"/>
          <w:kern w:val="0"/>
          <w:sz w:val="24"/>
          <w:highlight w:val="none"/>
        </w:rPr>
      </w:pPr>
      <w:bookmarkStart w:id="0" w:name="_GoBack"/>
      <w:bookmarkEnd w:id="0"/>
    </w:p>
    <w:p>
      <w:pPr>
        <w:adjustRightInd w:val="0"/>
        <w:snapToGrid w:val="0"/>
        <w:spacing w:line="312" w:lineRule="auto"/>
        <w:jc w:val="both"/>
        <w:rPr>
          <w:rFonts w:hint="default" w:ascii="Times New Roman" w:hAnsi="Times New Roman" w:cs="Times New Roman"/>
          <w:b/>
          <w:bCs/>
          <w:sz w:val="36"/>
          <w:szCs w:val="36"/>
          <w:lang w:eastAsia="zh-CN"/>
        </w:rPr>
      </w:pPr>
      <w:r>
        <w:rPr>
          <w:rFonts w:hint="eastAsia"/>
          <w:b/>
          <w:bCs/>
          <w:sz w:val="28"/>
          <w:szCs w:val="36"/>
        </w:rPr>
        <w:t>附件：</w:t>
      </w:r>
      <w:r>
        <w:rPr>
          <w:rFonts w:hint="eastAsia"/>
          <w:b/>
          <w:bCs/>
          <w:sz w:val="28"/>
          <w:szCs w:val="36"/>
          <w:lang w:eastAsia="zh-CN"/>
        </w:rPr>
        <w:t>黄振东先生</w:t>
      </w:r>
      <w:r>
        <w:rPr>
          <w:rFonts w:hint="eastAsia"/>
          <w:b/>
          <w:bCs/>
          <w:sz w:val="28"/>
          <w:szCs w:val="36"/>
        </w:rPr>
        <w:t>简历</w:t>
      </w:r>
    </w:p>
    <w:p>
      <w:pPr>
        <w:adjustRightInd w:val="0"/>
        <w:snapToGrid w:val="0"/>
        <w:spacing w:line="312" w:lineRule="auto"/>
        <w:jc w:val="both"/>
        <w:rPr>
          <w:rFonts w:hint="default" w:ascii="Times New Roman" w:hAnsi="Times New Roman" w:cs="Times New Roman"/>
          <w:sz w:val="24"/>
          <w:lang w:eastAsia="zh-CN"/>
        </w:rPr>
      </w:pPr>
      <w:r>
        <w:rPr>
          <w:rFonts w:hint="default" w:ascii="Times New Roman" w:hAnsi="Times New Roman" w:cs="Times New Roman"/>
          <w:b/>
          <w:bCs/>
          <w:sz w:val="24"/>
          <w:lang w:eastAsia="zh-CN"/>
        </w:rPr>
        <w:t>黄振东</w:t>
      </w:r>
      <w:r>
        <w:rPr>
          <w:rFonts w:hint="default" w:ascii="Times New Roman" w:hAnsi="Times New Roman" w:cs="Times New Roman"/>
          <w:sz w:val="24"/>
          <w:lang w:eastAsia="zh-CN"/>
        </w:rPr>
        <w:t>：男，中国国籍，无境外居留权，1966年3月出生，本科学历。1983年9月至1992年6月，任职于上海益民制革厂。1993年7月至2007年1月，历任格尔实业部门经理、总经理。2007年1月至今，任格尔金属总经理。2010年9月至今，任本公司监事会主席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5C97D4"/>
    <w:multiLevelType w:val="singleLevel"/>
    <w:tmpl w:val="8F5C97D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A2NGEzY2E5YjE4NDIwNDY2ODJjNzRhYTZlYjMzZTIifQ=="/>
  </w:docVars>
  <w:rsids>
    <w:rsidRoot w:val="4E9241DF"/>
    <w:rsid w:val="00491A48"/>
    <w:rsid w:val="007B5F91"/>
    <w:rsid w:val="00961EC7"/>
    <w:rsid w:val="012004B8"/>
    <w:rsid w:val="018E4822"/>
    <w:rsid w:val="027576DF"/>
    <w:rsid w:val="02982C02"/>
    <w:rsid w:val="02AF4FED"/>
    <w:rsid w:val="048F7ADE"/>
    <w:rsid w:val="049C0D81"/>
    <w:rsid w:val="04BC2DF0"/>
    <w:rsid w:val="04BD6B13"/>
    <w:rsid w:val="050F3BF1"/>
    <w:rsid w:val="051D5553"/>
    <w:rsid w:val="05202816"/>
    <w:rsid w:val="05B5678A"/>
    <w:rsid w:val="07832D9E"/>
    <w:rsid w:val="083E47F0"/>
    <w:rsid w:val="08977F70"/>
    <w:rsid w:val="08C60F31"/>
    <w:rsid w:val="09047A57"/>
    <w:rsid w:val="097203F7"/>
    <w:rsid w:val="09A6028D"/>
    <w:rsid w:val="0AC149D4"/>
    <w:rsid w:val="0B702F58"/>
    <w:rsid w:val="0BC4590D"/>
    <w:rsid w:val="0BE8347C"/>
    <w:rsid w:val="0CB45F70"/>
    <w:rsid w:val="0F34760A"/>
    <w:rsid w:val="0F37618C"/>
    <w:rsid w:val="0F9F53C9"/>
    <w:rsid w:val="0FBD3F46"/>
    <w:rsid w:val="0FEE6879"/>
    <w:rsid w:val="100E2521"/>
    <w:rsid w:val="112F2BB4"/>
    <w:rsid w:val="11535FD3"/>
    <w:rsid w:val="116256D8"/>
    <w:rsid w:val="116305F9"/>
    <w:rsid w:val="11B55FCB"/>
    <w:rsid w:val="11FA498B"/>
    <w:rsid w:val="15212654"/>
    <w:rsid w:val="15462F97"/>
    <w:rsid w:val="15632C16"/>
    <w:rsid w:val="15E54F66"/>
    <w:rsid w:val="16460004"/>
    <w:rsid w:val="16D96ED9"/>
    <w:rsid w:val="16FE701F"/>
    <w:rsid w:val="17391ED0"/>
    <w:rsid w:val="17965A93"/>
    <w:rsid w:val="17A17C4F"/>
    <w:rsid w:val="17E62CEF"/>
    <w:rsid w:val="17EC1C0A"/>
    <w:rsid w:val="18344404"/>
    <w:rsid w:val="186E04C9"/>
    <w:rsid w:val="1A041605"/>
    <w:rsid w:val="1AD31E1B"/>
    <w:rsid w:val="1AF841BE"/>
    <w:rsid w:val="1BF9228F"/>
    <w:rsid w:val="1C7D2391"/>
    <w:rsid w:val="1D36117A"/>
    <w:rsid w:val="1DE640C3"/>
    <w:rsid w:val="1E125A00"/>
    <w:rsid w:val="1E195D86"/>
    <w:rsid w:val="1E7B13C5"/>
    <w:rsid w:val="1F6C3676"/>
    <w:rsid w:val="21002234"/>
    <w:rsid w:val="213D657D"/>
    <w:rsid w:val="21A25532"/>
    <w:rsid w:val="22B67ECE"/>
    <w:rsid w:val="23590C2A"/>
    <w:rsid w:val="24087878"/>
    <w:rsid w:val="244B0FA4"/>
    <w:rsid w:val="271E19F2"/>
    <w:rsid w:val="2959488B"/>
    <w:rsid w:val="29A7485D"/>
    <w:rsid w:val="29B6156B"/>
    <w:rsid w:val="2B1805E4"/>
    <w:rsid w:val="2BF87F43"/>
    <w:rsid w:val="2C8279BC"/>
    <w:rsid w:val="2DF44503"/>
    <w:rsid w:val="2E4E7A2B"/>
    <w:rsid w:val="2E80779D"/>
    <w:rsid w:val="2FAE79EF"/>
    <w:rsid w:val="303C2551"/>
    <w:rsid w:val="305C12EA"/>
    <w:rsid w:val="30EF601B"/>
    <w:rsid w:val="3340749F"/>
    <w:rsid w:val="33BD7F41"/>
    <w:rsid w:val="34182627"/>
    <w:rsid w:val="344F1E96"/>
    <w:rsid w:val="347C40F8"/>
    <w:rsid w:val="34E7249A"/>
    <w:rsid w:val="362B7AD3"/>
    <w:rsid w:val="386C4276"/>
    <w:rsid w:val="38D05A6D"/>
    <w:rsid w:val="390212BA"/>
    <w:rsid w:val="392A70E5"/>
    <w:rsid w:val="397D10DC"/>
    <w:rsid w:val="39B02A11"/>
    <w:rsid w:val="39C778EE"/>
    <w:rsid w:val="3AB620B5"/>
    <w:rsid w:val="3AF7441B"/>
    <w:rsid w:val="3BE61780"/>
    <w:rsid w:val="3C295A99"/>
    <w:rsid w:val="3CF52986"/>
    <w:rsid w:val="3E8F75E7"/>
    <w:rsid w:val="3E9C193E"/>
    <w:rsid w:val="3EDA79C1"/>
    <w:rsid w:val="3EE1443F"/>
    <w:rsid w:val="3EE71B36"/>
    <w:rsid w:val="3EFB2631"/>
    <w:rsid w:val="3F3E0819"/>
    <w:rsid w:val="40461D28"/>
    <w:rsid w:val="40502228"/>
    <w:rsid w:val="40D4008B"/>
    <w:rsid w:val="40FD0905"/>
    <w:rsid w:val="416602B2"/>
    <w:rsid w:val="418E3065"/>
    <w:rsid w:val="41DE0DCA"/>
    <w:rsid w:val="42FD048C"/>
    <w:rsid w:val="432B625C"/>
    <w:rsid w:val="433B62FA"/>
    <w:rsid w:val="43426F87"/>
    <w:rsid w:val="446911DA"/>
    <w:rsid w:val="453836CF"/>
    <w:rsid w:val="45FD43C0"/>
    <w:rsid w:val="461432B9"/>
    <w:rsid w:val="46BD56F0"/>
    <w:rsid w:val="46CF5A07"/>
    <w:rsid w:val="4752541D"/>
    <w:rsid w:val="48000720"/>
    <w:rsid w:val="49721DBB"/>
    <w:rsid w:val="49B0147C"/>
    <w:rsid w:val="49B80764"/>
    <w:rsid w:val="4A0E310F"/>
    <w:rsid w:val="4AFD1F57"/>
    <w:rsid w:val="4B323F9E"/>
    <w:rsid w:val="4B487CDE"/>
    <w:rsid w:val="4B501A2D"/>
    <w:rsid w:val="4C565D83"/>
    <w:rsid w:val="4CAD5B18"/>
    <w:rsid w:val="4E77302F"/>
    <w:rsid w:val="4E9241DF"/>
    <w:rsid w:val="4EC06D6D"/>
    <w:rsid w:val="4FA5789E"/>
    <w:rsid w:val="510C1E87"/>
    <w:rsid w:val="516C6209"/>
    <w:rsid w:val="52A176A8"/>
    <w:rsid w:val="54140D2A"/>
    <w:rsid w:val="549A5A7A"/>
    <w:rsid w:val="55127A2A"/>
    <w:rsid w:val="55AD09F7"/>
    <w:rsid w:val="56FD7F32"/>
    <w:rsid w:val="573003D2"/>
    <w:rsid w:val="577D03B1"/>
    <w:rsid w:val="59DB62D9"/>
    <w:rsid w:val="5A571234"/>
    <w:rsid w:val="5AC61268"/>
    <w:rsid w:val="5B4E42BB"/>
    <w:rsid w:val="5C166F09"/>
    <w:rsid w:val="5C646231"/>
    <w:rsid w:val="5DC518B5"/>
    <w:rsid w:val="5F660863"/>
    <w:rsid w:val="604E6A0A"/>
    <w:rsid w:val="609A26F5"/>
    <w:rsid w:val="613D7F79"/>
    <w:rsid w:val="61FC78BC"/>
    <w:rsid w:val="638E5C3D"/>
    <w:rsid w:val="64274C3E"/>
    <w:rsid w:val="64684EA9"/>
    <w:rsid w:val="66066C4D"/>
    <w:rsid w:val="662B1E8E"/>
    <w:rsid w:val="663F36DD"/>
    <w:rsid w:val="67097D0A"/>
    <w:rsid w:val="6736715E"/>
    <w:rsid w:val="67BF6746"/>
    <w:rsid w:val="68385A0A"/>
    <w:rsid w:val="683A721E"/>
    <w:rsid w:val="688A543D"/>
    <w:rsid w:val="68BA5CE9"/>
    <w:rsid w:val="692A202C"/>
    <w:rsid w:val="694D1E19"/>
    <w:rsid w:val="69760C36"/>
    <w:rsid w:val="6A4C629D"/>
    <w:rsid w:val="6B797D08"/>
    <w:rsid w:val="6B7F203F"/>
    <w:rsid w:val="6C360C93"/>
    <w:rsid w:val="6DAE3B7D"/>
    <w:rsid w:val="6DBF37EC"/>
    <w:rsid w:val="6DD17215"/>
    <w:rsid w:val="6E471F02"/>
    <w:rsid w:val="6FAF3346"/>
    <w:rsid w:val="70BD7855"/>
    <w:rsid w:val="716E7BB1"/>
    <w:rsid w:val="7266575F"/>
    <w:rsid w:val="73911D1F"/>
    <w:rsid w:val="74144569"/>
    <w:rsid w:val="75184383"/>
    <w:rsid w:val="75A620CB"/>
    <w:rsid w:val="75AC73B3"/>
    <w:rsid w:val="76BF7512"/>
    <w:rsid w:val="76C84E7B"/>
    <w:rsid w:val="76CC503A"/>
    <w:rsid w:val="776179CD"/>
    <w:rsid w:val="778D724E"/>
    <w:rsid w:val="799C5E36"/>
    <w:rsid w:val="7A285399"/>
    <w:rsid w:val="7A56205D"/>
    <w:rsid w:val="7A656D7F"/>
    <w:rsid w:val="7A75045A"/>
    <w:rsid w:val="7BEB393A"/>
    <w:rsid w:val="7C7069A4"/>
    <w:rsid w:val="7CD05500"/>
    <w:rsid w:val="7ED74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_GB2312" w:hAnsi="Calibri" w:eastAsia="楷体_GB2312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739</Words>
  <Characters>784</Characters>
  <Lines>0</Lines>
  <Paragraphs>0</Paragraphs>
  <TotalTime>14</TotalTime>
  <ScaleCrop>false</ScaleCrop>
  <LinksUpToDate>false</LinksUpToDate>
  <CharactersWithSpaces>813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2022-06-23T01:37:00Z</dcterms:created>
  <dc:creator>suuuu</dc:creator>
  <cp:lastModifiedBy>suuuu</cp:lastModifiedBy>
  <dcterms:modified xsi:type="dcterms:W3CDTF">2022-06-30T05:07:19Z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1CC5527942D1468C87860411E9760B10</vt:lpwstr>
  </property>
</Properties>
</file>