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宋体" w:eastAsia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</w:rPr>
        <w:t>证券代码：</w:t>
      </w:r>
      <w:r>
        <w:rPr>
          <w:rFonts w:ascii="宋体" w:hAnsi="宋体"/>
          <w:sz w:val="21"/>
          <w:szCs w:val="21"/>
        </w:rPr>
        <w:t>60</w:t>
      </w:r>
      <w:r>
        <w:rPr>
          <w:rFonts w:hint="eastAsia" w:ascii="宋体" w:hAnsi="宋体"/>
          <w:sz w:val="21"/>
          <w:szCs w:val="21"/>
        </w:rPr>
        <w:t>3232</w:t>
      </w:r>
      <w:r>
        <w:rPr>
          <w:rFonts w:ascii="宋体" w:hAnsi="宋体"/>
          <w:sz w:val="21"/>
          <w:szCs w:val="21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     </w:t>
      </w:r>
      <w:r>
        <w:rPr>
          <w:rFonts w:ascii="宋体" w:hAnsi="宋体"/>
          <w:sz w:val="21"/>
          <w:szCs w:val="21"/>
        </w:rPr>
        <w:t xml:space="preserve">     </w:t>
      </w:r>
      <w:r>
        <w:rPr>
          <w:rFonts w:hint="eastAsia" w:ascii="宋体" w:hAnsi="宋体"/>
          <w:sz w:val="21"/>
          <w:szCs w:val="21"/>
        </w:rPr>
        <w:t>证券简称：格尔软件</w:t>
      </w:r>
      <w:r>
        <w:rPr>
          <w:rFonts w:ascii="宋体" w:hAnsi="宋体"/>
          <w:sz w:val="21"/>
          <w:szCs w:val="21"/>
        </w:rPr>
        <w:t xml:space="preserve">    </w:t>
      </w:r>
      <w:r>
        <w:rPr>
          <w:rFonts w:hint="eastAsia" w:ascii="宋体" w:hAnsi="宋体"/>
          <w:sz w:val="21"/>
          <w:szCs w:val="21"/>
        </w:rPr>
        <w:t xml:space="preserve">        公告编号：</w:t>
      </w:r>
      <w:r>
        <w:rPr>
          <w:rFonts w:hint="default" w:ascii="Times New Roman" w:hAnsi="Times New Roman" w:cs="Times New Roman"/>
          <w:sz w:val="21"/>
          <w:szCs w:val="21"/>
          <w:highlight w:val="none"/>
        </w:rPr>
        <w:t>20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22</w:t>
      </w:r>
      <w:r>
        <w:rPr>
          <w:rFonts w:hint="eastAsia" w:cs="Times New Roman"/>
          <w:sz w:val="21"/>
          <w:szCs w:val="21"/>
          <w:highlight w:val="none"/>
          <w:lang w:val="en-US" w:eastAsia="zh-CN"/>
        </w:rPr>
        <w:t>-032</w:t>
      </w:r>
    </w:p>
    <w:p>
      <w:pPr>
        <w:widowControl w:val="0"/>
        <w:autoSpaceDE w:val="0"/>
        <w:autoSpaceDN w:val="0"/>
        <w:adjustRightInd w:val="0"/>
        <w:spacing w:line="360" w:lineRule="auto"/>
        <w:rPr>
          <w:rFonts w:ascii="宋体" w:hAnsi="宋体" w:cs="宋体-WinCharSetFFFF-H"/>
          <w:color w:val="000000"/>
          <w:sz w:val="21"/>
          <w:szCs w:val="21"/>
        </w:rPr>
      </w:pP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格尔软件股份有限公司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宋体-WinCharSetFFFF-H"/>
          <w:b/>
          <w:color w:val="FF0000"/>
          <w:sz w:val="36"/>
          <w:szCs w:val="36"/>
        </w:rPr>
      </w:pP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第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eastAsia="zh-CN"/>
        </w:rPr>
        <w:t>八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届董事会第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  <w:lang w:eastAsia="zh-CN"/>
        </w:rPr>
        <w:t>一</w:t>
      </w:r>
      <w:r>
        <w:rPr>
          <w:rFonts w:hint="eastAsia" w:ascii="黑体" w:hAnsi="宋体" w:eastAsia="黑体" w:cs="黑体-WinCharSetFFFF-H"/>
          <w:b/>
          <w:color w:val="FF0000"/>
          <w:sz w:val="36"/>
          <w:szCs w:val="36"/>
        </w:rPr>
        <w:t>次会议决议</w:t>
      </w:r>
      <w:r>
        <w:rPr>
          <w:rFonts w:hint="eastAsia" w:ascii="黑体" w:hAnsi="宋体" w:eastAsia="黑体" w:cs="宋体-WinCharSetFFFF-H"/>
          <w:b/>
          <w:color w:val="FF0000"/>
          <w:sz w:val="36"/>
          <w:szCs w:val="36"/>
        </w:rPr>
        <w:t>公告</w:t>
      </w:r>
    </w:p>
    <w:p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宋体" w:hAnsi="宋体" w:cs="宋体-WinCharSetFFFF-H"/>
          <w:color w:val="000000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   本公司董事会及全体董事保证本公告内容不存在任何虚假记载、误导性陈述或者重大遗漏，并对其内容的真实性、准确性和完整性承担</w:t>
      </w:r>
      <w:r>
        <w:rPr>
          <w:rFonts w:hint="eastAsia" w:ascii="宋体" w:hAnsi="宋体"/>
          <w:lang w:val="en-US" w:eastAsia="zh-CN"/>
        </w:rPr>
        <w:t>法律</w:t>
      </w:r>
      <w:r>
        <w:rPr>
          <w:rFonts w:hint="eastAsia" w:ascii="宋体" w:hAnsi="宋体"/>
        </w:rPr>
        <w:t xml:space="preserve">责任。  </w:t>
      </w:r>
    </w:p>
    <w:p>
      <w:pPr>
        <w:pStyle w:val="11"/>
        <w:spacing w:line="360" w:lineRule="auto"/>
        <w:ind w:firstLine="476"/>
        <w:jc w:val="both"/>
        <w:rPr>
          <w:rFonts w:ascii="宋体" w:hAnsi="宋体" w:eastAsia="宋体" w:cs="宋体-WinCharSetFFFF-H"/>
          <w:highlight w:val="yellow"/>
        </w:rPr>
      </w:pPr>
    </w:p>
    <w:p>
      <w:pPr>
        <w:snapToGrid w:val="0"/>
        <w:spacing w:line="360" w:lineRule="auto"/>
        <w:ind w:firstLine="460" w:firstLineChars="192"/>
        <w:jc w:val="both"/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eastAsia="zh-CN"/>
        </w:rPr>
        <w:t>格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尔软件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股份有限公司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（以下简称</w:t>
      </w:r>
      <w:r>
        <w:rPr>
          <w:rFonts w:hint="eastAsia" w:ascii="宋体" w:hAnsi="宋体" w:eastAsia="宋体" w:cs="宋体"/>
          <w:color w:val="000000"/>
          <w:highlight w:val="none"/>
          <w:lang w:eastAsia="zh-CN"/>
        </w:rPr>
        <w:t>“公司”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）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第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八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届董事会第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一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次会议经全体董事一致同意豁免通知时限要求，本次会议通知于2022年7月4日通过口头方式向各位董事发出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，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于20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22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年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月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日在公司会议室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以现场及通讯的方式</w:t>
      </w:r>
      <w:r>
        <w:rPr>
          <w:rFonts w:hint="default" w:ascii="Times New Roman" w:hAnsi="Times New Roman" w:cs="Times New Roman" w:eastAsiaTheme="minorEastAsia"/>
          <w:color w:val="000000"/>
          <w:highlight w:val="none"/>
        </w:rPr>
        <w:t>召开</w:t>
      </w:r>
      <w:r>
        <w:rPr>
          <w:rFonts w:hint="default" w:ascii="Times New Roman" w:hAnsi="Times New Roman" w:cs="Times New Roman" w:eastAsiaTheme="minorEastAsia"/>
          <w:highlight w:val="none"/>
        </w:rPr>
        <w:t>。经全体董事推选，</w:t>
      </w:r>
      <w:r>
        <w:rPr>
          <w:rFonts w:hint="default" w:ascii="Times New Roman" w:hAnsi="Times New Roman" w:cs="Times New Roman" w:eastAsiaTheme="minorEastAsia"/>
          <w:highlight w:val="none"/>
          <w:lang w:eastAsia="zh-CN"/>
        </w:rPr>
        <w:t>本次会议由公司董事长杨文山</w:t>
      </w: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先生主持，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会议应到董事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名，实到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cs="Times New Roman" w:eastAsiaTheme="minorEastAsia"/>
          <w:sz w:val="24"/>
          <w:szCs w:val="24"/>
          <w:highlight w:val="none"/>
        </w:rPr>
        <w:t>名，公司监事以及高管全体参会。会议的召开符合《中华人民共和国公司法》、《上海证券交易所股票上市规则》和《公司章程》的有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eastAsia="zh-CN"/>
        </w:rPr>
        <w:t>关规定。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b w:val="0"/>
          <w:bCs w:val="0"/>
          <w:color w:val="000000"/>
          <w:highlight w:val="none"/>
          <w:lang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color w:val="000000"/>
          <w:highlight w:val="none"/>
          <w:lang w:eastAsia="zh-CN"/>
        </w:rPr>
        <w:t>会议经充分讨论，以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/>
          <w:highlight w:val="none"/>
          <w:lang w:val="en-US" w:eastAsia="zh-CN"/>
        </w:rPr>
        <w:t>投票</w:t>
      </w:r>
      <w:r>
        <w:rPr>
          <w:rFonts w:hint="default" w:ascii="Times New Roman" w:hAnsi="Times New Roman" w:cs="Times New Roman" w:eastAsiaTheme="minorEastAsia"/>
          <w:b w:val="0"/>
          <w:bCs w:val="0"/>
          <w:color w:val="000000"/>
          <w:highlight w:val="none"/>
          <w:lang w:eastAsia="zh-CN"/>
        </w:rPr>
        <w:t>表决的方式审议并通过了以下议案：</w:t>
      </w:r>
    </w:p>
    <w:p>
      <w:pPr>
        <w:snapToGrid w:val="0"/>
        <w:spacing w:line="360" w:lineRule="auto"/>
        <w:ind w:firstLine="463" w:firstLineChars="192"/>
        <w:rPr>
          <w:rFonts w:hint="eastAsia" w:asciiTheme="minorEastAsia" w:hAnsiTheme="minorEastAsia" w:eastAsiaTheme="minorEastAsia" w:cstheme="minorEastAsia"/>
          <w:b/>
          <w:bCs/>
          <w:color w:val="000000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highlight w:val="none"/>
          <w:lang w:eastAsia="zh-CN"/>
        </w:rPr>
        <w:t>一、《关于选举公司第八届董事会董事长的议案》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同意选举杨文山先生为公司第八届董事会董事长，任期自本次董事会审议通过之日起至第八届董事会届满。公司独立董事发表了同意的独立意见。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表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决结果：同意票9票，反对票0票，弃权票0票，表决通过。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04" w:firstLineChars="210"/>
        <w:rPr>
          <w:rFonts w:asciiTheme="minorEastAsia" w:hAnsiTheme="minorEastAsia" w:eastAsiaTheme="minorEastAsia" w:cstheme="minorEastAsia"/>
          <w:highlight w:val="yellow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firstLine="506" w:firstLineChars="210"/>
        <w:outlineLvl w:val="0"/>
        <w:rPr>
          <w:rFonts w:asciiTheme="minorEastAsia" w:hAnsiTheme="minorEastAsia" w:eastAsiaTheme="minorEastAsia" w:cstheme="minorEastAsia"/>
          <w:b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highlight w:val="none"/>
        </w:rPr>
        <w:t>二、《关于选举公司第</w:t>
      </w: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八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届董事会</w:t>
      </w: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专门委员会委员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的议案》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同意公司第八届董事会专门委员会委员的选举结果，各委员会委员名单如下：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审计委员会：张克勤、朱斌、雷富阳；其中张克勤先生担任主任</w:t>
      </w:r>
      <w:r>
        <w:rPr>
          <w:rFonts w:hint="eastAsia" w:asciiTheme="minorEastAsia" w:hAnsiTheme="minorEastAsia" w:eastAsiaTheme="minorEastAsia" w:cstheme="minorEastAsia"/>
          <w:color w:val="000000"/>
        </w:rPr>
        <w:t>委员</w:t>
      </w: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提名委员会：雷富阳、杨文山、肖永吉；其中雷富阳先生担任主任</w:t>
      </w:r>
      <w:r>
        <w:rPr>
          <w:rFonts w:hint="eastAsia" w:asciiTheme="minorEastAsia" w:hAnsiTheme="minorEastAsia" w:eastAsiaTheme="minorEastAsia" w:cstheme="minorEastAsia"/>
          <w:color w:val="000000"/>
        </w:rPr>
        <w:t>委员</w:t>
      </w: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战略委员会：杨文山、叶枫、朱斌、肖永吉、朱立通；其中杨文山先生担任主任</w:t>
      </w:r>
      <w:r>
        <w:rPr>
          <w:rFonts w:hint="eastAsia" w:asciiTheme="minorEastAsia" w:hAnsiTheme="minorEastAsia" w:eastAsiaTheme="minorEastAsia" w:cstheme="minorEastAsia"/>
          <w:color w:val="000000"/>
        </w:rPr>
        <w:t>委员</w:t>
      </w: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薪酬与考核委员会：雷富阳、叶枫、张克勤；其中雷富阳先生担任主任</w:t>
      </w:r>
      <w:r>
        <w:rPr>
          <w:rFonts w:hint="eastAsia" w:asciiTheme="minorEastAsia" w:hAnsiTheme="minorEastAsia" w:eastAsiaTheme="minorEastAsia" w:cstheme="minorEastAsia"/>
          <w:color w:val="000000"/>
        </w:rPr>
        <w:t>委员</w:t>
      </w: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上述委员会成员中，张克勤先生、雷富阳先生、肖永吉先生为公司独立董事；审计委员会主任委员张克勤先生具有中国注册会计师资格，符合《公司法》、中国证监会有关规定及《公司章程》关于董事会审计委员会的规定。上述委员任期自本次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董事会审议通过之日起至第八届董事会届满。公司独立董事发表了同意的独立意见。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表决结果：同意票9票，反对票0票，弃权票0票，表决通过。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04" w:firstLineChars="210"/>
        <w:rPr>
          <w:rFonts w:asciiTheme="minorEastAsia" w:hAnsiTheme="minorEastAsia" w:eastAsiaTheme="minorEastAsia" w:cstheme="minorEastAsia"/>
          <w:highlight w:val="yellow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left="0" w:leftChars="0" w:firstLine="482" w:firstLineChars="200"/>
        <w:outlineLvl w:val="0"/>
        <w:rPr>
          <w:rFonts w:hint="eastAsia" w:asciiTheme="minorEastAsia" w:hAnsiTheme="minorEastAsia" w:eastAsiaTheme="minorEastAsia" w:cstheme="minorEastAsia"/>
          <w:b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highlight w:val="none"/>
        </w:rPr>
        <w:t>三、《关于</w:t>
      </w: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聘任公司总经理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的议案》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eastAsia="宋体" w:cs="Times New Roman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highlight w:val="none"/>
          <w:lang w:val="en-US" w:eastAsia="zh-CN"/>
        </w:rPr>
        <w:t>同意聘任叶枫先生担任公司总经理，任期自本次董事会审议通过之日起至第</w:t>
      </w:r>
      <w:r>
        <w:rPr>
          <w:rFonts w:hint="eastAsia" w:cs="Times New Roman"/>
          <w:color w:val="000000"/>
          <w:highlight w:val="none"/>
          <w:lang w:val="en-US" w:eastAsia="zh-CN"/>
        </w:rPr>
        <w:t>八</w:t>
      </w:r>
      <w:r>
        <w:rPr>
          <w:rFonts w:hint="default" w:ascii="Times New Roman" w:hAnsi="Times New Roman" w:eastAsia="宋体" w:cs="Times New Roman"/>
          <w:color w:val="000000"/>
          <w:highlight w:val="none"/>
          <w:lang w:val="en-US" w:eastAsia="zh-CN"/>
        </w:rPr>
        <w:t>届董事会届满。公司独立董事发表了同意的独立意见。叶枫先生简历详见附件1。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表决结果：同意票9票，反对票0票，弃权票0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票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，表决通过。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Times New Roman" w:hAnsi="宋体" w:cs="Times New Roman"/>
          <w:highlight w:val="none"/>
          <w:lang w:eastAsia="zh-CN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left="0" w:leftChars="0" w:firstLine="482" w:firstLineChars="200"/>
        <w:outlineLvl w:val="0"/>
        <w:rPr>
          <w:rFonts w:hint="eastAsia" w:asciiTheme="minorEastAsia" w:hAnsiTheme="minorEastAsia" w:eastAsiaTheme="minorEastAsia" w:cstheme="minorEastAsia"/>
          <w:b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、《关于</w:t>
      </w: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聘任公司其他高级管理人员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的议案》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同意聘任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朱立通先生、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掌晓愚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先生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、李祥明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先生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、范峰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先生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、卫杰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先生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、朱雅轩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女士担任公司副总经理；邹瑛女士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担任公司财务总监。任期自本次董事会审议通过之日起至第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八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届董事会届满。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目前公司董事会秘书暂时空缺，</w:t>
      </w:r>
      <w:r>
        <w:rPr>
          <w:rFonts w:hint="eastAsia" w:eastAsiaTheme="minorEastAsia"/>
          <w:color w:val="000000"/>
          <w:highlight w:val="none"/>
        </w:rPr>
        <w:t>在公司董事会秘书空缺期间，将由公司董事长</w:t>
      </w:r>
      <w:r>
        <w:rPr>
          <w:rFonts w:hint="eastAsia" w:eastAsiaTheme="minorEastAsia"/>
          <w:color w:val="000000"/>
          <w:highlight w:val="none"/>
          <w:lang w:val="en-US" w:eastAsia="zh-CN"/>
        </w:rPr>
        <w:t>杨文山</w:t>
      </w:r>
      <w:r>
        <w:rPr>
          <w:rFonts w:hint="eastAsia" w:eastAsiaTheme="minorEastAsia"/>
          <w:color w:val="000000"/>
          <w:highlight w:val="none"/>
        </w:rPr>
        <w:t>先生代行董事会秘书职责，公司董事会</w:t>
      </w:r>
      <w:r>
        <w:rPr>
          <w:rFonts w:hint="eastAsia" w:eastAsiaTheme="minorEastAsia"/>
          <w:color w:val="000000"/>
          <w:highlight w:val="none"/>
          <w:lang w:eastAsia="zh-CN"/>
        </w:rPr>
        <w:t>将尽快</w:t>
      </w:r>
      <w:r>
        <w:rPr>
          <w:rFonts w:hint="eastAsia" w:eastAsiaTheme="minorEastAsia"/>
          <w:color w:val="000000"/>
          <w:highlight w:val="none"/>
        </w:rPr>
        <w:t>完成新任董事会秘书的选聘工作。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公司独立董事发表了同意的独立意见。上述高级管理人员简历详见附件2。</w:t>
      </w:r>
    </w:p>
    <w:p>
      <w:pPr>
        <w:snapToGrid w:val="0"/>
        <w:spacing w:line="360" w:lineRule="auto"/>
        <w:ind w:firstLine="460" w:firstLineChars="192"/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表决结果：同意票9票，反对票0票，弃权票0票，表决通过</w:t>
      </w:r>
      <w:r>
        <w:rPr>
          <w:rFonts w:hint="eastAsia" w:asciiTheme="minorEastAsia" w:hAnsiTheme="minorEastAsia" w:eastAsiaTheme="minorEastAsia" w:cstheme="minorEastAsia"/>
          <w:color w:val="000000"/>
          <w:highlight w:val="none"/>
          <w:lang w:val="en-US" w:eastAsia="zh-CN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504" w:firstLineChars="210"/>
        <w:rPr>
          <w:rFonts w:hint="eastAsia" w:asciiTheme="minorEastAsia" w:hAnsiTheme="minorEastAsia" w:eastAsiaTheme="minorEastAsia" w:cstheme="minorEastAsia"/>
          <w:color w:val="000000"/>
          <w:highlight w:val="yellow"/>
        </w:rPr>
      </w:pPr>
    </w:p>
    <w:p>
      <w:pPr>
        <w:tabs>
          <w:tab w:val="left" w:pos="1260"/>
        </w:tabs>
        <w:adjustRightInd w:val="0"/>
        <w:snapToGrid w:val="0"/>
        <w:spacing w:line="360" w:lineRule="auto"/>
        <w:ind w:left="0" w:leftChars="0" w:firstLine="482" w:firstLineChars="200"/>
        <w:outlineLvl w:val="0"/>
        <w:rPr>
          <w:rFonts w:hint="eastAsia" w:asciiTheme="minorEastAsia" w:hAnsiTheme="minorEastAsia" w:eastAsiaTheme="minorEastAsia" w:cstheme="minorEastAsia"/>
          <w:b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、《关于</w:t>
      </w:r>
      <w:r>
        <w:rPr>
          <w:rFonts w:hint="eastAsia" w:asciiTheme="minorEastAsia" w:hAnsiTheme="minorEastAsia" w:eastAsiaTheme="minorEastAsia" w:cstheme="minorEastAsia"/>
          <w:b/>
          <w:highlight w:val="none"/>
          <w:lang w:eastAsia="zh-CN"/>
        </w:rPr>
        <w:t>聘任公司证券事务代表</w:t>
      </w:r>
      <w:r>
        <w:rPr>
          <w:rFonts w:hint="eastAsia" w:asciiTheme="minorEastAsia" w:hAnsiTheme="minorEastAsia" w:eastAsiaTheme="minorEastAsia" w:cstheme="minorEastAsia"/>
          <w:b/>
          <w:highlight w:val="none"/>
        </w:rPr>
        <w:t>的议案》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同意聘任杨易先生担任公司证券事务代表，任期自本次董事会审议通过之日起至第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八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届董事会届满。杨易先生简历详见附件</w:t>
      </w:r>
      <w:r>
        <w:rPr>
          <w:rFonts w:hint="eastAsia" w:ascii="Times New Roman" w:hAnsi="Times New Roman" w:cs="Times New Roman" w:eastAsiaTheme="minorEastAsia"/>
          <w:color w:val="000000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。</w:t>
      </w: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表决结果：同意票9票，反对票0票，弃权票0票，表决通过。</w:t>
      </w:r>
    </w:p>
    <w:p>
      <w:pPr>
        <w:snapToGrid w:val="0"/>
        <w:spacing w:line="360" w:lineRule="auto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</w:p>
    <w:p>
      <w:pPr>
        <w:snapToGrid w:val="0"/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pPr>
        <w:snapToGrid w:val="0"/>
        <w:spacing w:line="360" w:lineRule="auto"/>
        <w:ind w:firstLine="460" w:firstLineChars="192"/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特此公告。</w:t>
      </w:r>
      <w:bookmarkStart w:id="0" w:name="_GoBack"/>
      <w:bookmarkEnd w:id="0"/>
    </w:p>
    <w:p>
      <w:pPr>
        <w:snapToGrid w:val="0"/>
        <w:spacing w:line="360" w:lineRule="auto"/>
        <w:ind w:firstLine="460" w:firstLineChars="192"/>
        <w:jc w:val="right"/>
        <w:rPr>
          <w:rFonts w:hint="eastAsia" w:ascii="Times New Roman" w:hAnsi="Times New Roman" w:cs="Times New Roman" w:eastAsiaTheme="minorEastAsia"/>
          <w:color w:val="000000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000000"/>
          <w:highlight w:val="none"/>
          <w:lang w:val="en-US" w:eastAsia="zh-CN"/>
        </w:rPr>
        <w:t>格尔软件股份有限公司</w:t>
      </w:r>
      <w:r>
        <w:rPr>
          <w:rFonts w:hint="eastAsia" w:cs="Times New Roman" w:eastAsiaTheme="minorEastAsia"/>
          <w:color w:val="000000"/>
          <w:highlight w:val="none"/>
          <w:lang w:val="en-US" w:eastAsia="zh-CN"/>
        </w:rPr>
        <w:t>董事会</w:t>
      </w:r>
    </w:p>
    <w:p>
      <w:pPr>
        <w:snapToGrid w:val="0"/>
        <w:spacing w:line="360" w:lineRule="auto"/>
        <w:ind w:firstLine="480" w:firstLineChars="200"/>
        <w:jc w:val="right"/>
        <w:rPr>
          <w:rFonts w:hint="default" w:ascii="Times New Roman" w:hAnsi="Times New Roman" w:cs="Times New Roman" w:eastAsiaTheme="minorEastAsia"/>
          <w:highlight w:val="none"/>
        </w:rPr>
      </w:pPr>
      <w:r>
        <w:rPr>
          <w:rFonts w:hint="default" w:ascii="Times New Roman" w:hAnsi="Times New Roman" w:cs="Times New Roman" w:eastAsiaTheme="minorEastAsia"/>
          <w:highlight w:val="none"/>
        </w:rPr>
        <w:t>20</w:t>
      </w: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22</w:t>
      </w:r>
      <w:r>
        <w:rPr>
          <w:rFonts w:hint="default" w:ascii="Times New Roman" w:hAnsi="Times New Roman" w:cs="Times New Roman" w:eastAsiaTheme="minorEastAsia"/>
          <w:highlight w:val="none"/>
        </w:rPr>
        <w:t>年</w:t>
      </w:r>
      <w:r>
        <w:rPr>
          <w:rFonts w:hint="default" w:ascii="Times New Roman" w:hAnsi="Times New Roman" w:cs="Times New Roman" w:eastAsiaTheme="minorEastAsia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 w:eastAsiaTheme="minorEastAsia"/>
          <w:highlight w:val="none"/>
        </w:rPr>
        <w:t>月</w:t>
      </w:r>
      <w:r>
        <w:rPr>
          <w:rFonts w:hint="eastAsia" w:cs="Times New Roman" w:eastAsiaTheme="minorEastAsia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  <w:highlight w:val="none"/>
        </w:rPr>
        <w:t>日</w:t>
      </w:r>
    </w:p>
    <w:p>
      <w:pPr>
        <w:pStyle w:val="6"/>
        <w:snapToGrid w:val="0"/>
        <w:spacing w:beforeLines="50" w:beforeAutospacing="0" w:afterLines="50" w:afterAutospacing="0" w:line="324" w:lineRule="auto"/>
        <w:ind w:firstLine="482" w:firstLineChars="200"/>
        <w:outlineLvl w:val="0"/>
        <w:rPr>
          <w:highlight w:val="none"/>
        </w:rPr>
      </w:pPr>
      <w:r>
        <w:rPr>
          <w:rFonts w:hint="eastAsia"/>
          <w:b/>
          <w:highlight w:val="none"/>
        </w:rPr>
        <w:t>备查文件</w:t>
      </w:r>
    </w:p>
    <w:p>
      <w:pPr>
        <w:pStyle w:val="6"/>
        <w:numPr>
          <w:ilvl w:val="0"/>
          <w:numId w:val="1"/>
        </w:numPr>
        <w:snapToGrid w:val="0"/>
        <w:spacing w:before="0" w:beforeAutospacing="0" w:after="0" w:afterAutospacing="0" w:line="324" w:lineRule="auto"/>
        <w:ind w:left="839" w:hanging="357"/>
        <w:outlineLvl w:val="0"/>
        <w:rPr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公司第</w:t>
      </w:r>
      <w:r>
        <w:rPr>
          <w:rFonts w:hint="eastAsia"/>
          <w:b w:val="0"/>
          <w:bCs w:val="0"/>
          <w:highlight w:val="none"/>
          <w:lang w:eastAsia="zh-CN"/>
        </w:rPr>
        <w:t>八</w:t>
      </w:r>
      <w:r>
        <w:rPr>
          <w:rFonts w:hint="eastAsia"/>
          <w:b w:val="0"/>
          <w:bCs w:val="0"/>
          <w:highlight w:val="none"/>
        </w:rPr>
        <w:t>届董事会第</w:t>
      </w:r>
      <w:r>
        <w:rPr>
          <w:rFonts w:hint="eastAsia"/>
          <w:b w:val="0"/>
          <w:bCs w:val="0"/>
          <w:highlight w:val="none"/>
          <w:lang w:eastAsia="zh-CN"/>
        </w:rPr>
        <w:t>一</w:t>
      </w:r>
      <w:r>
        <w:rPr>
          <w:rFonts w:hint="eastAsia"/>
          <w:b w:val="0"/>
          <w:bCs w:val="0"/>
          <w:highlight w:val="none"/>
        </w:rPr>
        <w:t>次会议决议；</w:t>
      </w:r>
    </w:p>
    <w:p>
      <w:pPr>
        <w:pStyle w:val="6"/>
        <w:numPr>
          <w:ilvl w:val="0"/>
          <w:numId w:val="1"/>
        </w:numPr>
        <w:snapToGrid w:val="0"/>
        <w:spacing w:before="0" w:beforeAutospacing="0" w:after="0" w:afterAutospacing="0" w:line="324" w:lineRule="auto"/>
        <w:ind w:left="839" w:hanging="357"/>
        <w:outlineLvl w:val="0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公司独立董事关于公司第</w:t>
      </w:r>
      <w:r>
        <w:rPr>
          <w:rFonts w:hint="eastAsia"/>
          <w:b w:val="0"/>
          <w:bCs w:val="0"/>
          <w:highlight w:val="none"/>
          <w:lang w:eastAsia="zh-CN"/>
        </w:rPr>
        <w:t>八</w:t>
      </w:r>
      <w:r>
        <w:rPr>
          <w:rFonts w:hint="eastAsia"/>
          <w:b w:val="0"/>
          <w:bCs w:val="0"/>
          <w:highlight w:val="none"/>
        </w:rPr>
        <w:t>届董事会第</w:t>
      </w:r>
      <w:r>
        <w:rPr>
          <w:rFonts w:hint="eastAsia"/>
          <w:b w:val="0"/>
          <w:bCs w:val="0"/>
          <w:highlight w:val="none"/>
          <w:lang w:eastAsia="zh-CN"/>
        </w:rPr>
        <w:t>一</w:t>
      </w:r>
      <w:r>
        <w:rPr>
          <w:rFonts w:hint="eastAsia"/>
          <w:b w:val="0"/>
          <w:bCs w:val="0"/>
          <w:highlight w:val="none"/>
        </w:rPr>
        <w:t>次会议</w:t>
      </w:r>
      <w:r>
        <w:rPr>
          <w:rFonts w:hint="eastAsia"/>
          <w:b w:val="0"/>
          <w:bCs w:val="0"/>
          <w:highlight w:val="none"/>
          <w:lang w:eastAsia="zh-CN"/>
        </w:rPr>
        <w:t>相关事项</w:t>
      </w:r>
      <w:r>
        <w:rPr>
          <w:rFonts w:hint="eastAsia"/>
          <w:b w:val="0"/>
          <w:bCs w:val="0"/>
          <w:highlight w:val="none"/>
        </w:rPr>
        <w:t>的独立意见</w:t>
      </w:r>
      <w:r>
        <w:rPr>
          <w:rFonts w:hint="eastAsia"/>
          <w:b w:val="0"/>
          <w:bCs w:val="0"/>
          <w:highlight w:val="none"/>
          <w:lang w:eastAsia="zh-CN"/>
        </w:rPr>
        <w:t>；</w:t>
      </w:r>
    </w:p>
    <w:p>
      <w:pPr>
        <w:pStyle w:val="6"/>
        <w:numPr>
          <w:ilvl w:val="0"/>
          <w:numId w:val="1"/>
        </w:numPr>
        <w:snapToGrid w:val="0"/>
        <w:spacing w:before="0" w:beforeAutospacing="0" w:after="0" w:afterAutospacing="0" w:line="324" w:lineRule="auto"/>
        <w:ind w:left="839" w:hanging="357"/>
        <w:outlineLvl w:val="0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公司第</w:t>
      </w:r>
      <w:r>
        <w:rPr>
          <w:rFonts w:hint="eastAsia"/>
          <w:b w:val="0"/>
          <w:bCs w:val="0"/>
          <w:highlight w:val="none"/>
          <w:lang w:eastAsia="zh-CN"/>
        </w:rPr>
        <w:t>八</w:t>
      </w:r>
      <w:r>
        <w:rPr>
          <w:rFonts w:hint="eastAsia"/>
          <w:b w:val="0"/>
          <w:bCs w:val="0"/>
          <w:highlight w:val="none"/>
        </w:rPr>
        <w:t>届董事会提名委员会第</w:t>
      </w:r>
      <w:r>
        <w:rPr>
          <w:rFonts w:hint="eastAsia"/>
          <w:b w:val="0"/>
          <w:bCs w:val="0"/>
          <w:highlight w:val="none"/>
          <w:lang w:eastAsia="zh-CN"/>
        </w:rPr>
        <w:t>一</w:t>
      </w:r>
      <w:r>
        <w:rPr>
          <w:rFonts w:hint="eastAsia"/>
          <w:b w:val="0"/>
          <w:bCs w:val="0"/>
          <w:highlight w:val="none"/>
        </w:rPr>
        <w:t>次会议决议</w:t>
      </w:r>
      <w:r>
        <w:rPr>
          <w:rFonts w:hint="eastAsia"/>
          <w:b w:val="0"/>
          <w:bCs w:val="0"/>
          <w:highlight w:val="none"/>
          <w:lang w:eastAsia="zh-CN"/>
        </w:rPr>
        <w:t>。</w:t>
      </w:r>
    </w:p>
    <w:p>
      <w:p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</w:pPr>
    </w:p>
    <w:p>
      <w:pPr>
        <w:spacing w:line="360" w:lineRule="auto"/>
        <w:ind w:firstLine="420" w:firstLineChars="0"/>
        <w:rPr>
          <w:rFonts w:hint="eastAsia"/>
          <w:b w:val="0"/>
          <w:bCs w:val="0"/>
          <w:sz w:val="24"/>
          <w:highlight w:val="none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eastAsia="zh-CN"/>
        </w:rPr>
        <w:t>叶枫先生简历</w:t>
      </w:r>
    </w:p>
    <w:p>
      <w:pPr>
        <w:spacing w:line="360" w:lineRule="auto"/>
        <w:ind w:left="0" w:leftChars="0" w:firstLine="4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叶枫：</w:t>
      </w:r>
      <w:r>
        <w:rPr>
          <w:rFonts w:hint="eastAsia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男，</w:t>
      </w:r>
      <w:r>
        <w:rPr>
          <w:rFonts w:hint="default" w:ascii="Times New Roman" w:hAnsi="Times New Roman" w:cs="Times New Roman"/>
          <w:b w:val="0"/>
          <w:bCs w:val="0"/>
          <w:sz w:val="24"/>
          <w:highlight w:val="none"/>
          <w:lang w:val="en-US" w:eastAsia="zh-CN"/>
        </w:rPr>
        <w:t>中国国籍，无境外居留权，1974年3月出生，大专学历。1997年3月至1999年6月，任职于上海岭叶科技公司。1999年10月至2000年4月，任职于上海创成计算机系统工程公司。2000年4月至2000年7月，任职于上海一元网络咨询公司。2000年8月至2006年4月，历任本公司上海销售部经理、国安行业销售总监、政企事业部副经理、大客户部经理。2006年5月至2010年9月，任本公司副总经理。2010年9月至今，任本公司董事、副总经理。</w:t>
      </w:r>
    </w:p>
    <w:p>
      <w:pPr>
        <w:spacing w:line="360" w:lineRule="auto"/>
        <w:rPr>
          <w:b/>
          <w:bCs/>
          <w:highlight w:val="yellow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eastAsia="zh-CN"/>
        </w:rPr>
        <w:t>高级管理人员简历</w:t>
      </w:r>
    </w:p>
    <w:p>
      <w:pPr>
        <w:spacing w:line="360" w:lineRule="auto"/>
        <w:ind w:firstLine="420" w:firstLineChars="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朱立通：男，中国国籍，无境外居留权，1982年9月出生，本科学历，2003年11月至2005年3月，任北京格方天一网络安全技术有限公司售前咨询；2005年4月加入格尔软件，先后担任售前咨询、部门技术经理、部门经理等职务。2019年4月至今，历任本公司电子政务事业部、军工事业部经理。2019年6月至今，任本公司副总经理。</w:t>
      </w:r>
    </w:p>
    <w:p>
      <w:pPr>
        <w:spacing w:line="360" w:lineRule="auto"/>
        <w:ind w:firstLine="420" w:firstLineChars="0"/>
        <w:rPr>
          <w:rFonts w:hint="eastAsia"/>
          <w:sz w:val="24"/>
          <w:lang w:val="en-US" w:eastAsia="zh-CN"/>
        </w:rPr>
      </w:pP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  <w:lang w:val="en-US" w:eastAsia="zh-CN"/>
        </w:rPr>
        <w:t>邹瑛：女，中国国籍，无境外居留权，1977年12月出生，本科学历，中级会计师。1999年7月至今，历任格尔软件股份有限公司财务部出纳、财务主管、财务副经理、财务经理。</w:t>
      </w:r>
    </w:p>
    <w:p>
      <w:pPr>
        <w:spacing w:line="360" w:lineRule="auto"/>
        <w:ind w:firstLine="420" w:firstLineChars="0"/>
        <w:rPr>
          <w:rFonts w:hint="eastAsia"/>
          <w:sz w:val="24"/>
          <w:lang w:val="en-US" w:eastAsia="zh-CN"/>
        </w:rPr>
      </w:pP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  <w:lang w:val="en-US" w:eastAsia="zh-CN"/>
        </w:rPr>
        <w:t>掌晓愚：男，中国国籍，无境外居留权，研究生学历，1978年6月出生。2002年3月至2007年1月，任格尔软件高级程序员；2007年1月至2008年1月，任杭州学易科技有限公司软件架构师；2008年1月至今，历任格尔软件研发经理、副总工程师、研发中心总经理。</w:t>
      </w: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  <w:lang w:val="en-US" w:eastAsia="zh-CN"/>
        </w:rPr>
        <w:t>李祥明：男，中国国籍，无境外居留权，本科学历，1964年1月出生。1987年8月至2001年6月，任北京电子技术研究所高级工程师、技术处副处长；2001年7月至2011年1月，任国研信息科技有限公司部门经理；2011年3月至2015年10月，任一诺仪器（中国）有限公司华北区销售总监；2015年11月至2019年4月，任本公司大客户部经理；2019年4月至今，任本公司副总经理、专用事业部经理。</w:t>
      </w: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</w:p>
    <w:p>
      <w:pPr>
        <w:spacing w:line="360" w:lineRule="auto"/>
        <w:ind w:firstLine="420" w:firstLineChars="0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范峰</w:t>
      </w:r>
      <w:r>
        <w:rPr>
          <w:rFonts w:hint="eastAsia"/>
          <w:b w:val="0"/>
          <w:bCs w:val="0"/>
          <w:highlight w:val="none"/>
          <w:lang w:eastAsia="zh-CN"/>
        </w:rPr>
        <w:t>：</w:t>
      </w:r>
      <w:r>
        <w:rPr>
          <w:rFonts w:hint="eastAsia"/>
          <w:b w:val="0"/>
          <w:bCs w:val="0"/>
          <w:highlight w:val="none"/>
        </w:rPr>
        <w:t>男，中国国籍，无境外永久居留权，1977年9月出生，本科学历。1999年3月至1999年12月，任上海邮通设备股份有限公司产品研发经理。1999年12月至2013年6月，历任格尔有限、格尔软件产品研发经理、项目经理、部门经理。2013年6月至2019年6月，任本公司监事、安全事业部经理。2019年6月至今，任本公司副总经理。</w:t>
      </w:r>
    </w:p>
    <w:p>
      <w:pPr>
        <w:spacing w:line="360" w:lineRule="auto"/>
        <w:ind w:firstLine="420" w:firstLineChars="0"/>
        <w:rPr>
          <w:rFonts w:hint="eastAsia"/>
          <w:b w:val="0"/>
          <w:bCs w:val="0"/>
          <w:highlight w:val="none"/>
        </w:rPr>
      </w:pPr>
    </w:p>
    <w:p>
      <w:pPr>
        <w:spacing w:line="360" w:lineRule="auto"/>
        <w:ind w:firstLine="420" w:firstLineChars="0"/>
        <w:rPr>
          <w:rFonts w:hint="eastAsia"/>
          <w:b w:val="0"/>
          <w:bCs w:val="0"/>
          <w:highlight w:val="none"/>
        </w:rPr>
      </w:pPr>
      <w:r>
        <w:rPr>
          <w:rFonts w:hint="eastAsia"/>
          <w:b w:val="0"/>
          <w:bCs w:val="0"/>
          <w:highlight w:val="none"/>
        </w:rPr>
        <w:t>卫杰</w:t>
      </w:r>
      <w:r>
        <w:rPr>
          <w:rFonts w:hint="eastAsia"/>
          <w:b w:val="0"/>
          <w:bCs w:val="0"/>
          <w:highlight w:val="none"/>
          <w:lang w:eastAsia="zh-CN"/>
        </w:rPr>
        <w:t>：</w:t>
      </w:r>
      <w:r>
        <w:rPr>
          <w:rFonts w:hint="eastAsia"/>
          <w:b w:val="0"/>
          <w:bCs w:val="0"/>
          <w:highlight w:val="none"/>
        </w:rPr>
        <w:t>男，中国国籍，无境外居留权，1979年8月出生，本科学历，2001年7月加入格尔软件股份有限公司，先后担任工程师、项目经理、事业部经理等职务。2019年4月至今，任本公司副总经理。</w:t>
      </w:r>
    </w:p>
    <w:p>
      <w:pPr>
        <w:spacing w:line="360" w:lineRule="auto"/>
        <w:ind w:firstLine="420" w:firstLineChars="0"/>
        <w:rPr>
          <w:rFonts w:hint="eastAsia"/>
          <w:b w:val="0"/>
          <w:bCs w:val="0"/>
          <w:highlight w:val="none"/>
        </w:rPr>
      </w:pPr>
    </w:p>
    <w:p>
      <w:pPr>
        <w:spacing w:line="360" w:lineRule="auto"/>
        <w:ind w:firstLine="420" w:firstLineChars="0"/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  <w:lang w:val="en-US" w:eastAsia="zh-CN"/>
        </w:rPr>
        <w:t>朱雅轩：女，中国国籍，无境外居留权，1982年11月出生，硕士学历，2007年9月至2015年2月，任北京神州绿盟科技有限公司销售总监；2015年2月-2022年1月在奇安信科技集团股份有限公司担任助理总裁。2022年2月加入格尔软件，担任部门经理职务。</w:t>
      </w:r>
    </w:p>
    <w:p>
      <w:pPr>
        <w:spacing w:line="360" w:lineRule="auto"/>
        <w:ind w:firstLine="420" w:firstLineChars="0"/>
        <w:rPr>
          <w:rFonts w:hint="eastAsia"/>
          <w:sz w:val="24"/>
          <w:highlight w:val="yellow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highlight w:val="none"/>
          <w:lang w:eastAsia="zh-CN"/>
        </w:rPr>
        <w:t>杨易先生简历</w:t>
      </w:r>
    </w:p>
    <w:p>
      <w:pPr>
        <w:spacing w:line="360" w:lineRule="auto"/>
        <w:ind w:firstLine="480" w:firstLineChars="200"/>
        <w:rPr>
          <w:rFonts w:hint="eastAsia" w:eastAsia="宋体"/>
          <w:highlight w:val="yellow"/>
          <w:lang w:val="en-US" w:eastAsia="zh-CN"/>
        </w:rPr>
      </w:pPr>
      <w:r>
        <w:rPr>
          <w:rFonts w:hint="eastAsia"/>
          <w:b w:val="0"/>
          <w:bCs w:val="0"/>
          <w:color w:val="000000"/>
          <w:sz w:val="24"/>
          <w:lang w:eastAsia="zh-CN"/>
        </w:rPr>
        <w:t>杨易</w:t>
      </w:r>
      <w:r>
        <w:rPr>
          <w:rFonts w:hint="eastAsia"/>
          <w:b w:val="0"/>
          <w:bCs w:val="0"/>
          <w:color w:val="000000"/>
          <w:sz w:val="24"/>
        </w:rPr>
        <w:t>：男，中国国籍，无境外居留权，中共党员，1989年7月出生，本科学历。2011年7月至2016年8月任中国工商银行个人客户经理；2018年12月至今历任格尔软件股份有限公司证券部法务经理</w:t>
      </w:r>
      <w:r>
        <w:rPr>
          <w:rFonts w:hint="eastAsia"/>
          <w:b w:val="0"/>
          <w:bCs w:val="0"/>
          <w:color w:val="000000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WinCharSetFFFF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黑体-WinCharSetFFFF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36236"/>
    <w:multiLevelType w:val="multilevel"/>
    <w:tmpl w:val="2FD36236"/>
    <w:lvl w:ilvl="0" w:tentative="0">
      <w:start w:val="1"/>
      <w:numFmt w:val="decimal"/>
      <w:lvlText w:val="%1."/>
      <w:lvlJc w:val="left"/>
      <w:pPr>
        <w:ind w:left="1211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009C6E42"/>
    <w:rsid w:val="0001518A"/>
    <w:rsid w:val="00034C18"/>
    <w:rsid w:val="0006001C"/>
    <w:rsid w:val="00062682"/>
    <w:rsid w:val="000805F0"/>
    <w:rsid w:val="000B2247"/>
    <w:rsid w:val="000B6613"/>
    <w:rsid w:val="000D6DC1"/>
    <w:rsid w:val="000E2099"/>
    <w:rsid w:val="000E6472"/>
    <w:rsid w:val="000F28C0"/>
    <w:rsid w:val="00110697"/>
    <w:rsid w:val="00126977"/>
    <w:rsid w:val="0012771B"/>
    <w:rsid w:val="00131460"/>
    <w:rsid w:val="00133A94"/>
    <w:rsid w:val="001356CB"/>
    <w:rsid w:val="00163A3C"/>
    <w:rsid w:val="0017115E"/>
    <w:rsid w:val="00173872"/>
    <w:rsid w:val="00191EB6"/>
    <w:rsid w:val="001A13FD"/>
    <w:rsid w:val="001B313D"/>
    <w:rsid w:val="001E14A7"/>
    <w:rsid w:val="001F1231"/>
    <w:rsid w:val="001F31B2"/>
    <w:rsid w:val="00201867"/>
    <w:rsid w:val="002115E2"/>
    <w:rsid w:val="00213E54"/>
    <w:rsid w:val="00214D08"/>
    <w:rsid w:val="00220129"/>
    <w:rsid w:val="00233B53"/>
    <w:rsid w:val="002447E5"/>
    <w:rsid w:val="00261677"/>
    <w:rsid w:val="002750E8"/>
    <w:rsid w:val="00284D3B"/>
    <w:rsid w:val="00290949"/>
    <w:rsid w:val="002C7394"/>
    <w:rsid w:val="002E0BC0"/>
    <w:rsid w:val="002F1D31"/>
    <w:rsid w:val="002F20A4"/>
    <w:rsid w:val="0030246F"/>
    <w:rsid w:val="003064A7"/>
    <w:rsid w:val="003168B3"/>
    <w:rsid w:val="00323A9D"/>
    <w:rsid w:val="00325A33"/>
    <w:rsid w:val="00335674"/>
    <w:rsid w:val="003434F6"/>
    <w:rsid w:val="0037562B"/>
    <w:rsid w:val="003E2EC3"/>
    <w:rsid w:val="003F4838"/>
    <w:rsid w:val="0043128F"/>
    <w:rsid w:val="00434C93"/>
    <w:rsid w:val="00441DB1"/>
    <w:rsid w:val="00456B3F"/>
    <w:rsid w:val="00462E44"/>
    <w:rsid w:val="00482B62"/>
    <w:rsid w:val="004A2F1B"/>
    <w:rsid w:val="004A51E2"/>
    <w:rsid w:val="004F5440"/>
    <w:rsid w:val="00512621"/>
    <w:rsid w:val="005143EC"/>
    <w:rsid w:val="00536953"/>
    <w:rsid w:val="005411D1"/>
    <w:rsid w:val="00541CB7"/>
    <w:rsid w:val="0056507B"/>
    <w:rsid w:val="0057109C"/>
    <w:rsid w:val="00581AA0"/>
    <w:rsid w:val="00582E21"/>
    <w:rsid w:val="005843C8"/>
    <w:rsid w:val="0059046A"/>
    <w:rsid w:val="005B2138"/>
    <w:rsid w:val="005C37FF"/>
    <w:rsid w:val="005C6518"/>
    <w:rsid w:val="00607864"/>
    <w:rsid w:val="00616A3F"/>
    <w:rsid w:val="0064491F"/>
    <w:rsid w:val="0067142C"/>
    <w:rsid w:val="00674272"/>
    <w:rsid w:val="006919FF"/>
    <w:rsid w:val="006A269B"/>
    <w:rsid w:val="006B1EBD"/>
    <w:rsid w:val="006C6417"/>
    <w:rsid w:val="006C6B4D"/>
    <w:rsid w:val="006E72E7"/>
    <w:rsid w:val="00703D83"/>
    <w:rsid w:val="00732C0F"/>
    <w:rsid w:val="0075001C"/>
    <w:rsid w:val="0075122B"/>
    <w:rsid w:val="00755D25"/>
    <w:rsid w:val="00781184"/>
    <w:rsid w:val="00782594"/>
    <w:rsid w:val="00791B8D"/>
    <w:rsid w:val="007D3A51"/>
    <w:rsid w:val="007E1209"/>
    <w:rsid w:val="007E26DA"/>
    <w:rsid w:val="007F4B01"/>
    <w:rsid w:val="007F69D0"/>
    <w:rsid w:val="00861A8E"/>
    <w:rsid w:val="008709AC"/>
    <w:rsid w:val="008716AE"/>
    <w:rsid w:val="00891777"/>
    <w:rsid w:val="008A4360"/>
    <w:rsid w:val="008B09DA"/>
    <w:rsid w:val="008C42D1"/>
    <w:rsid w:val="008D3158"/>
    <w:rsid w:val="008D7D5F"/>
    <w:rsid w:val="008E450B"/>
    <w:rsid w:val="008F4B5B"/>
    <w:rsid w:val="00923A69"/>
    <w:rsid w:val="00940A25"/>
    <w:rsid w:val="00961C0E"/>
    <w:rsid w:val="0096659B"/>
    <w:rsid w:val="00970B7D"/>
    <w:rsid w:val="009716E5"/>
    <w:rsid w:val="009A6108"/>
    <w:rsid w:val="009B3919"/>
    <w:rsid w:val="009C6E42"/>
    <w:rsid w:val="009D490D"/>
    <w:rsid w:val="00A047DF"/>
    <w:rsid w:val="00A1415E"/>
    <w:rsid w:val="00A41FFE"/>
    <w:rsid w:val="00A61F00"/>
    <w:rsid w:val="00A62962"/>
    <w:rsid w:val="00A71C97"/>
    <w:rsid w:val="00A72368"/>
    <w:rsid w:val="00A9390F"/>
    <w:rsid w:val="00A96597"/>
    <w:rsid w:val="00AC4A33"/>
    <w:rsid w:val="00AD7B8B"/>
    <w:rsid w:val="00B02BC2"/>
    <w:rsid w:val="00B153C5"/>
    <w:rsid w:val="00B22C1A"/>
    <w:rsid w:val="00B27DBC"/>
    <w:rsid w:val="00B77B90"/>
    <w:rsid w:val="00B8509F"/>
    <w:rsid w:val="00B90A28"/>
    <w:rsid w:val="00B91097"/>
    <w:rsid w:val="00B9474F"/>
    <w:rsid w:val="00B94DF3"/>
    <w:rsid w:val="00B95149"/>
    <w:rsid w:val="00BC13B0"/>
    <w:rsid w:val="00BD2941"/>
    <w:rsid w:val="00BE539C"/>
    <w:rsid w:val="00BF62EF"/>
    <w:rsid w:val="00C00B3E"/>
    <w:rsid w:val="00C55A63"/>
    <w:rsid w:val="00C569F2"/>
    <w:rsid w:val="00C65383"/>
    <w:rsid w:val="00C85161"/>
    <w:rsid w:val="00C90D3C"/>
    <w:rsid w:val="00C970BB"/>
    <w:rsid w:val="00CA0083"/>
    <w:rsid w:val="00CD17CF"/>
    <w:rsid w:val="00CE13E7"/>
    <w:rsid w:val="00D07CD5"/>
    <w:rsid w:val="00D07DCA"/>
    <w:rsid w:val="00D207A5"/>
    <w:rsid w:val="00D23697"/>
    <w:rsid w:val="00D27792"/>
    <w:rsid w:val="00D30C51"/>
    <w:rsid w:val="00D370E0"/>
    <w:rsid w:val="00D45446"/>
    <w:rsid w:val="00D64105"/>
    <w:rsid w:val="00D657AB"/>
    <w:rsid w:val="00D810EE"/>
    <w:rsid w:val="00D92124"/>
    <w:rsid w:val="00DA06E2"/>
    <w:rsid w:val="00DB096A"/>
    <w:rsid w:val="00DB75CF"/>
    <w:rsid w:val="00DC2022"/>
    <w:rsid w:val="00DC6AA1"/>
    <w:rsid w:val="00DE1453"/>
    <w:rsid w:val="00DE3EDD"/>
    <w:rsid w:val="00E1611E"/>
    <w:rsid w:val="00E21F93"/>
    <w:rsid w:val="00E33166"/>
    <w:rsid w:val="00E36290"/>
    <w:rsid w:val="00E44B3A"/>
    <w:rsid w:val="00E638CE"/>
    <w:rsid w:val="00E82A9E"/>
    <w:rsid w:val="00EA31D3"/>
    <w:rsid w:val="00EA7340"/>
    <w:rsid w:val="00EB25E7"/>
    <w:rsid w:val="00ED7676"/>
    <w:rsid w:val="00EF053F"/>
    <w:rsid w:val="00F0408C"/>
    <w:rsid w:val="00F10FE9"/>
    <w:rsid w:val="00F22ADD"/>
    <w:rsid w:val="00F43499"/>
    <w:rsid w:val="00F65091"/>
    <w:rsid w:val="00FB2AC6"/>
    <w:rsid w:val="00FB4734"/>
    <w:rsid w:val="00FB6F73"/>
    <w:rsid w:val="00FC0663"/>
    <w:rsid w:val="00FD1530"/>
    <w:rsid w:val="00FD3001"/>
    <w:rsid w:val="00FE47EA"/>
    <w:rsid w:val="00FF2439"/>
    <w:rsid w:val="00FF49AD"/>
    <w:rsid w:val="01E3316A"/>
    <w:rsid w:val="02B95212"/>
    <w:rsid w:val="04383D88"/>
    <w:rsid w:val="06C44988"/>
    <w:rsid w:val="073D3EE8"/>
    <w:rsid w:val="092822A5"/>
    <w:rsid w:val="0AC67B39"/>
    <w:rsid w:val="0C1D2426"/>
    <w:rsid w:val="0C490DA4"/>
    <w:rsid w:val="0CA3523B"/>
    <w:rsid w:val="0DC21D96"/>
    <w:rsid w:val="0E41082D"/>
    <w:rsid w:val="0ED830F1"/>
    <w:rsid w:val="0F851FF3"/>
    <w:rsid w:val="117F52E5"/>
    <w:rsid w:val="13143F34"/>
    <w:rsid w:val="1B037CDD"/>
    <w:rsid w:val="1D093BE7"/>
    <w:rsid w:val="21597A58"/>
    <w:rsid w:val="216A1B8D"/>
    <w:rsid w:val="21ED770F"/>
    <w:rsid w:val="224462EA"/>
    <w:rsid w:val="22FE2970"/>
    <w:rsid w:val="232D64B7"/>
    <w:rsid w:val="234447AB"/>
    <w:rsid w:val="23CF0795"/>
    <w:rsid w:val="24C108AD"/>
    <w:rsid w:val="25483E3A"/>
    <w:rsid w:val="2859184C"/>
    <w:rsid w:val="28A90D4C"/>
    <w:rsid w:val="2A1022F5"/>
    <w:rsid w:val="2BEA0F44"/>
    <w:rsid w:val="2C4F2AD7"/>
    <w:rsid w:val="2CC8097D"/>
    <w:rsid w:val="2E227416"/>
    <w:rsid w:val="2EF01BE2"/>
    <w:rsid w:val="2F8751FB"/>
    <w:rsid w:val="2FD327D9"/>
    <w:rsid w:val="2FD94771"/>
    <w:rsid w:val="32654859"/>
    <w:rsid w:val="32BA5BD3"/>
    <w:rsid w:val="331A4B9F"/>
    <w:rsid w:val="33E653E8"/>
    <w:rsid w:val="37092B3E"/>
    <w:rsid w:val="38D26630"/>
    <w:rsid w:val="3B277FFC"/>
    <w:rsid w:val="3E920F0F"/>
    <w:rsid w:val="3FB222DC"/>
    <w:rsid w:val="407E0AA8"/>
    <w:rsid w:val="416C38DF"/>
    <w:rsid w:val="436B7FDA"/>
    <w:rsid w:val="44064FCD"/>
    <w:rsid w:val="44C7795C"/>
    <w:rsid w:val="45B253A3"/>
    <w:rsid w:val="46092479"/>
    <w:rsid w:val="467C66C9"/>
    <w:rsid w:val="47FE7124"/>
    <w:rsid w:val="490876A7"/>
    <w:rsid w:val="496A4CD3"/>
    <w:rsid w:val="49B86908"/>
    <w:rsid w:val="49E12C87"/>
    <w:rsid w:val="4B3D59C8"/>
    <w:rsid w:val="4BF70D33"/>
    <w:rsid w:val="4DA62092"/>
    <w:rsid w:val="4EF4496D"/>
    <w:rsid w:val="4F486310"/>
    <w:rsid w:val="507024A0"/>
    <w:rsid w:val="557030FD"/>
    <w:rsid w:val="56E22B76"/>
    <w:rsid w:val="56EF4352"/>
    <w:rsid w:val="58556BFC"/>
    <w:rsid w:val="5A150BDD"/>
    <w:rsid w:val="5A7E1718"/>
    <w:rsid w:val="5AF87FEB"/>
    <w:rsid w:val="5B4F7984"/>
    <w:rsid w:val="5C332A84"/>
    <w:rsid w:val="5CFC0A5F"/>
    <w:rsid w:val="5E8F65BA"/>
    <w:rsid w:val="607E7678"/>
    <w:rsid w:val="662034EA"/>
    <w:rsid w:val="663049B1"/>
    <w:rsid w:val="66720B4E"/>
    <w:rsid w:val="67596B94"/>
    <w:rsid w:val="684E0A93"/>
    <w:rsid w:val="69411A88"/>
    <w:rsid w:val="6A0D0B87"/>
    <w:rsid w:val="6AB54AA0"/>
    <w:rsid w:val="6EAC4C03"/>
    <w:rsid w:val="70285E66"/>
    <w:rsid w:val="70765533"/>
    <w:rsid w:val="713B55CA"/>
    <w:rsid w:val="722B71FD"/>
    <w:rsid w:val="73B86637"/>
    <w:rsid w:val="75D352C7"/>
    <w:rsid w:val="773430B1"/>
    <w:rsid w:val="7742482B"/>
    <w:rsid w:val="77781F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semiHidden/>
    <w:unhideWhenUsed/>
    <w:qFormat/>
    <w:uiPriority w:val="99"/>
    <w:rPr>
      <w:rFonts w:ascii="宋体"/>
      <w:sz w:val="18"/>
      <w:szCs w:val="18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6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Default"/>
    <w:link w:val="12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Default Char"/>
    <w:link w:val="11"/>
    <w:qFormat/>
    <w:uiPriority w:val="0"/>
    <w:rPr>
      <w:rFonts w:ascii="楷体_GB2312" w:hAnsi="Times New Roman" w:eastAsia="楷体_GB2312" w:cs="Times New Roman"/>
      <w:color w:val="000000"/>
      <w:kern w:val="0"/>
      <w:sz w:val="24"/>
      <w:szCs w:val="24"/>
    </w:rPr>
  </w:style>
  <w:style w:type="paragraph" w:styleId="13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</w:rPr>
  </w:style>
  <w:style w:type="character" w:customStyle="1" w:styleId="14">
    <w:name w:val="日期 Char"/>
    <w:basedOn w:val="8"/>
    <w:link w:val="3"/>
    <w:semiHidden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5">
    <w:name w:val="页眉 Char"/>
    <w:basedOn w:val="8"/>
    <w:link w:val="5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6">
    <w:name w:val="页脚 Char"/>
    <w:basedOn w:val="8"/>
    <w:link w:val="4"/>
    <w:semiHidden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7">
    <w:name w:val="文档结构图 Char"/>
    <w:basedOn w:val="8"/>
    <w:link w:val="2"/>
    <w:semiHidden/>
    <w:qFormat/>
    <w:uiPriority w:val="99"/>
    <w:rPr>
      <w:rFonts w:ascii="宋体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53291-24DE-4514-BADA-DD9B372B6E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2495</Words>
  <Characters>2697</Characters>
  <Lines>33</Lines>
  <Paragraphs>9</Paragraphs>
  <TotalTime>16</TotalTime>
  <ScaleCrop>false</ScaleCrop>
  <LinksUpToDate>false</LinksUpToDate>
  <CharactersWithSpaces>2730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2019-05-28T07:58:00Z</dcterms:created>
  <dc:creator>admin</dc:creator>
  <cp:lastModifiedBy>suuuu</cp:lastModifiedBy>
  <cp:lastPrinted>2019-06-12T08:48:00Z</cp:lastPrinted>
  <dcterms:modified xsi:type="dcterms:W3CDTF">2022-07-04T09:18:34Z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DE2B8E70398A4314A78938AF335B2676</vt:lpwstr>
  </property>
</Properties>
</file>