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7113" w:rsidRDefault="00C27E23">
      <w:pPr>
        <w:adjustRightInd w:val="0"/>
        <w:snapToGrid w:val="0"/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Theme="minorEastAsia" w:cs="Times New Roman"/>
          <w:sz w:val="24"/>
          <w:szCs w:val="24"/>
        </w:rPr>
        <w:t>证券代码：</w:t>
      </w:r>
      <w:sdt>
        <w:sdtPr>
          <w:rPr>
            <w:rFonts w:ascii="Times New Roman" w:hAnsi="Times New Roman" w:cs="Times New Roman"/>
            <w:sz w:val="24"/>
            <w:szCs w:val="24"/>
          </w:rPr>
          <w:alias w:val="公司代码"/>
          <w:tag w:val="_GBC_3ff6e091f46444b3a0e5300333213022"/>
          <w:id w:val="-333382126"/>
          <w:lock w:val="sdtLocked"/>
          <w:placeholder>
            <w:docPart w:val="GBC22222222222222222222222222222"/>
          </w:placeholder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>603232</w:t>
          </w:r>
        </w:sdtContent>
      </w:sdt>
      <w:r>
        <w:rPr>
          <w:rFonts w:ascii="Times New Roman" w:hAnsiTheme="minorEastAsia" w:cs="Times New Roman"/>
          <w:sz w:val="24"/>
          <w:szCs w:val="24"/>
        </w:rPr>
        <w:t>证券简称：</w:t>
      </w:r>
      <w:sdt>
        <w:sdtPr>
          <w:rPr>
            <w:rFonts w:ascii="Times New Roman" w:hAnsi="Times New Roman" w:cs="Times New Roman"/>
            <w:sz w:val="24"/>
            <w:szCs w:val="24"/>
          </w:rPr>
          <w:alias w:val="公司简称"/>
          <w:tag w:val="_GBC_eb5095e2b15d4573beb664303de75868"/>
          <w:id w:val="-138193001"/>
          <w:lock w:val="sdtLocked"/>
          <w:placeholder>
            <w:docPart w:val="GBC22222222222222222222222222222"/>
          </w:placeholder>
        </w:sdtPr>
        <w:sdtContent>
          <w:r>
            <w:rPr>
              <w:rFonts w:ascii="Times New Roman" w:hAnsiTheme="minorEastAsia" w:cs="Times New Roman"/>
              <w:sz w:val="24"/>
              <w:szCs w:val="24"/>
            </w:rPr>
            <w:t>格尔软件</w:t>
          </w:r>
        </w:sdtContent>
      </w:sdt>
      <w:r>
        <w:rPr>
          <w:rFonts w:ascii="Times New Roman" w:hAnsiTheme="minorEastAsia" w:cs="Times New Roman"/>
          <w:sz w:val="24"/>
          <w:szCs w:val="24"/>
        </w:rPr>
        <w:t>公告编号：</w:t>
      </w:r>
      <w:sdt>
        <w:sdtPr>
          <w:rPr>
            <w:rFonts w:ascii="Times New Roman" w:hAnsi="Times New Roman" w:cs="Times New Roman"/>
            <w:sz w:val="24"/>
            <w:szCs w:val="24"/>
          </w:rPr>
          <w:alias w:val="临时公告编号"/>
          <w:tag w:val="_GBC_3962912bc9d94044a2df29bb40d6d059"/>
          <w:id w:val="-1621916218"/>
          <w:lock w:val="sdtLocked"/>
          <w:placeholder>
            <w:docPart w:val="GBC22222222222222222222222222222"/>
          </w:placeholder>
        </w:sdtPr>
        <w:sdtContent>
          <w:r>
            <w:rPr>
              <w:rFonts w:ascii="Times New Roman" w:hAnsi="Times New Roman" w:cs="Times New Roman"/>
              <w:sz w:val="24"/>
              <w:szCs w:val="24"/>
            </w:rPr>
            <w:t>2021-044</w:t>
          </w:r>
        </w:sdtContent>
      </w:sdt>
    </w:p>
    <w:p w:rsidR="008B7113" w:rsidRDefault="008B7113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B7113" w:rsidRDefault="009A3447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color w:val="FF0000"/>
          <w:sz w:val="36"/>
          <w:szCs w:val="24"/>
        </w:rPr>
      </w:pPr>
      <w:sdt>
        <w:sdtPr>
          <w:rPr>
            <w:rFonts w:ascii="Times New Roman" w:hAnsi="Times New Roman" w:cs="Times New Roman"/>
            <w:b/>
            <w:color w:val="FF0000"/>
            <w:sz w:val="36"/>
            <w:szCs w:val="24"/>
          </w:rPr>
          <w:alias w:val="公司法定中文名称"/>
          <w:tag w:val="_GBC_45deb1b9f11e49719195f781e8a148b0"/>
          <w:id w:val="1277522175"/>
          <w:lock w:val="sdtLocked"/>
          <w:placeholder>
            <w:docPart w:val="GBC22222222222222222222222222222"/>
          </w:placeholder>
        </w:sdtPr>
        <w:sdtContent>
          <w:r w:rsidR="00C27E23">
            <w:rPr>
              <w:rFonts w:ascii="Times New Roman" w:hAnsiTheme="minorEastAsia" w:cs="Times New Roman"/>
              <w:b/>
              <w:color w:val="FF0000"/>
              <w:sz w:val="36"/>
              <w:szCs w:val="24"/>
            </w:rPr>
            <w:t>格尔软件股份有限公司</w:t>
          </w:r>
        </w:sdtContent>
      </w:sdt>
    </w:p>
    <w:p w:rsidR="008B7113" w:rsidRDefault="00C27E23">
      <w:pPr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Theme="minorEastAsia" w:cs="Times New Roman"/>
          <w:b/>
          <w:color w:val="FF0000"/>
          <w:sz w:val="36"/>
          <w:szCs w:val="24"/>
        </w:rPr>
        <w:t>股东及董</w:t>
      </w:r>
      <w:r>
        <w:rPr>
          <w:rFonts w:ascii="Times New Roman" w:hAnsiTheme="minorEastAsia" w:cs="Times New Roman" w:hint="eastAsia"/>
          <w:b/>
          <w:color w:val="FF0000"/>
          <w:sz w:val="36"/>
          <w:szCs w:val="24"/>
        </w:rPr>
        <w:t>事</w:t>
      </w:r>
      <w:sdt>
        <w:sdtPr>
          <w:rPr>
            <w:rFonts w:ascii="Times New Roman" w:hAnsi="Times New Roman" w:cs="Times New Roman"/>
            <w:b/>
            <w:color w:val="FF0000"/>
            <w:sz w:val="36"/>
            <w:szCs w:val="24"/>
          </w:rPr>
          <w:tag w:val="_PLD_5710332e9ed74361a36bee88a45f801e"/>
          <w:id w:val="-489794965"/>
          <w:lock w:val="sdtLocked"/>
          <w:placeholder>
            <w:docPart w:val="GBC22222222222222222222222222222"/>
          </w:placeholder>
        </w:sdtPr>
        <w:sdtContent>
          <w:r>
            <w:rPr>
              <w:rFonts w:ascii="Times New Roman" w:hAnsiTheme="minorEastAsia" w:cs="Times New Roman"/>
              <w:b/>
              <w:color w:val="FF0000"/>
              <w:sz w:val="36"/>
              <w:szCs w:val="24"/>
            </w:rPr>
            <w:t>集中竞价</w:t>
          </w:r>
        </w:sdtContent>
      </w:sdt>
      <w:r>
        <w:rPr>
          <w:rFonts w:ascii="Times New Roman" w:hAnsiTheme="minorEastAsia" w:cs="Times New Roman"/>
          <w:b/>
          <w:color w:val="FF0000"/>
          <w:sz w:val="36"/>
          <w:szCs w:val="24"/>
        </w:rPr>
        <w:t>减持股份进展公告</w:t>
      </w:r>
    </w:p>
    <w:sdt>
      <w:sdtPr>
        <w:rPr>
          <w:rFonts w:ascii="Times New Roman" w:hAnsi="Times New Roman" w:cs="Times New Roman"/>
          <w:color w:val="000000"/>
          <w:sz w:val="24"/>
          <w:szCs w:val="24"/>
        </w:rPr>
        <w:alias w:val="选项模块:本公司董事会、全体董事及相关股东保证本公告内容不存在任何虚假..."/>
        <w:tag w:val="_SEC_c8bbec66ea99419091c7989750afe856"/>
        <w:id w:val="-1021708909"/>
        <w:lock w:val="sdtLocked"/>
        <w:placeholder>
          <w:docPart w:val="GBC22222222222222222222222222222"/>
        </w:placeholder>
      </w:sdtPr>
      <w:sdtContent>
        <w:p w:rsidR="008B7113" w:rsidRDefault="00C27E23">
          <w:pPr>
            <w:pBdr>
              <w:top w:val="single" w:sz="4" w:space="6" w:color="auto"/>
              <w:left w:val="single" w:sz="4" w:space="4" w:color="auto"/>
              <w:bottom w:val="single" w:sz="4" w:space="1" w:color="auto"/>
              <w:right w:val="single" w:sz="4" w:space="4" w:color="auto"/>
            </w:pBdr>
            <w:adjustRightInd w:val="0"/>
            <w:snapToGrid w:val="0"/>
            <w:spacing w:line="360" w:lineRule="auto"/>
            <w:ind w:firstLineChars="200" w:firstLine="480"/>
            <w:rPr>
              <w:rFonts w:ascii="Times New Roman" w:hAnsi="Times New Roman" w:cs="Times New Roman"/>
              <w:color w:val="000000"/>
              <w:sz w:val="24"/>
              <w:szCs w:val="24"/>
            </w:rPr>
          </w:pPr>
          <w:r>
            <w:rPr>
              <w:rFonts w:ascii="Times New Roman" w:hAnsiTheme="minorEastAsia" w:cs="Times New Roman"/>
              <w:color w:val="000000"/>
              <w:sz w:val="24"/>
              <w:szCs w:val="24"/>
            </w:rPr>
            <w:t>本公司董事会、全体董事及相关股东保证本公告内容不存在任何虚假记载、误导性陈述或者重大遗漏，并对其内容的真实性、准确性和完整性承担个别及连带责任。</w:t>
          </w:r>
        </w:p>
      </w:sdtContent>
    </w:sdt>
    <w:p w:rsidR="008B7113" w:rsidRDefault="008B7113">
      <w:pPr>
        <w:autoSpaceDE w:val="0"/>
        <w:autoSpaceDN w:val="0"/>
        <w:adjustRightInd w:val="0"/>
        <w:spacing w:line="360" w:lineRule="auto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8B7113" w:rsidRDefault="00C27E23">
      <w:pPr>
        <w:adjustRightInd w:val="0"/>
        <w:snapToGri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Theme="minorEastAsia" w:cs="Times New Roman"/>
          <w:bCs/>
          <w:sz w:val="24"/>
          <w:szCs w:val="24"/>
        </w:rPr>
        <w:t>重要内容提示：</w:t>
      </w:r>
    </w:p>
    <w:p w:rsidR="008B7113" w:rsidRDefault="00C27E23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Theme="minorEastAsia" w:cs="Times New Roman"/>
          <w:bCs/>
          <w:sz w:val="24"/>
          <w:szCs w:val="24"/>
        </w:rPr>
        <w:t>大股东及</w:t>
      </w:r>
      <w:r>
        <w:rPr>
          <w:rFonts w:ascii="Times New Roman" w:hAnsiTheme="minorEastAsia" w:cs="Times New Roman" w:hint="eastAsia"/>
          <w:bCs/>
          <w:sz w:val="24"/>
          <w:szCs w:val="24"/>
        </w:rPr>
        <w:t>董事</w:t>
      </w:r>
      <w:r>
        <w:rPr>
          <w:rFonts w:ascii="Times New Roman" w:hAnsiTheme="minorEastAsia" w:cs="Times New Roman"/>
          <w:bCs/>
          <w:sz w:val="24"/>
          <w:szCs w:val="24"/>
        </w:rPr>
        <w:t>持股的基本情况</w:t>
      </w:r>
    </w:p>
    <w:p w:rsidR="008B7113" w:rsidRDefault="00C27E23">
      <w:pPr>
        <w:adjustRightInd w:val="0"/>
        <w:snapToGrid w:val="0"/>
        <w:spacing w:line="360" w:lineRule="auto"/>
        <w:ind w:left="425" w:firstLineChars="200" w:firstLine="4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截至本次减持计划披露日（</w:t>
      </w:r>
      <w:r>
        <w:rPr>
          <w:rFonts w:ascii="Times New Roman" w:hAnsi="Times New Roman" w:cs="Times New Roman"/>
          <w:bCs/>
          <w:sz w:val="24"/>
          <w:szCs w:val="24"/>
        </w:rPr>
        <w:t>2021</w:t>
      </w:r>
      <w:r>
        <w:rPr>
          <w:rFonts w:ascii="Times New Roman" w:hAnsi="Times New Roman" w:cs="Times New Roman"/>
          <w:bCs/>
          <w:sz w:val="24"/>
          <w:szCs w:val="24"/>
        </w:rPr>
        <w:t>年</w:t>
      </w:r>
      <w:r>
        <w:rPr>
          <w:rFonts w:ascii="Times New Roman" w:hAnsi="Times New Roman" w:cs="Times New Roman"/>
          <w:bCs/>
          <w:sz w:val="24"/>
          <w:szCs w:val="24"/>
        </w:rPr>
        <w:t>4</w:t>
      </w:r>
      <w:r>
        <w:rPr>
          <w:rFonts w:ascii="Times New Roman" w:hAnsi="Times New Roman" w:cs="Times New Roman"/>
          <w:bCs/>
          <w:sz w:val="24"/>
          <w:szCs w:val="24"/>
        </w:rPr>
        <w:t>月</w:t>
      </w:r>
      <w:r>
        <w:rPr>
          <w:rFonts w:ascii="Times New Roman" w:hAnsi="Times New Roman" w:cs="Times New Roman"/>
          <w:bCs/>
          <w:sz w:val="24"/>
          <w:szCs w:val="24"/>
        </w:rPr>
        <w:t>23</w:t>
      </w:r>
      <w:r>
        <w:rPr>
          <w:rFonts w:ascii="Times New Roman" w:hAnsi="Times New Roman" w:cs="Times New Roman"/>
          <w:bCs/>
          <w:sz w:val="24"/>
          <w:szCs w:val="24"/>
        </w:rPr>
        <w:t>日），格尔软件股份有限公司（以下简称</w:t>
      </w:r>
      <w:r>
        <w:rPr>
          <w:rFonts w:ascii="Times New Roman" w:hAnsi="Times New Roman" w:cs="Times New Roman" w:hint="eastAsia"/>
          <w:bCs/>
          <w:sz w:val="24"/>
          <w:szCs w:val="24"/>
        </w:rPr>
        <w:t>“</w:t>
      </w:r>
      <w:r>
        <w:rPr>
          <w:rFonts w:ascii="Times New Roman" w:hAnsi="Times New Roman" w:cs="Times New Roman"/>
          <w:bCs/>
          <w:sz w:val="24"/>
          <w:szCs w:val="24"/>
        </w:rPr>
        <w:t>公司</w:t>
      </w:r>
      <w:r>
        <w:rPr>
          <w:rFonts w:ascii="Times New Roman" w:hAnsi="Times New Roman" w:cs="Times New Roman" w:hint="eastAsia"/>
          <w:bCs/>
          <w:sz w:val="24"/>
          <w:szCs w:val="24"/>
        </w:rPr>
        <w:t>”</w:t>
      </w:r>
      <w:r>
        <w:rPr>
          <w:rFonts w:ascii="Times New Roman" w:hAnsi="Times New Roman" w:cs="Times New Roman"/>
          <w:bCs/>
          <w:sz w:val="24"/>
          <w:szCs w:val="24"/>
        </w:rPr>
        <w:t>）董事、实际控制人之一陆海天先生持有公司股份</w:t>
      </w:r>
      <w:r>
        <w:rPr>
          <w:rFonts w:ascii="Times New Roman" w:hAnsi="Times New Roman" w:cs="Times New Roman"/>
          <w:bCs/>
          <w:sz w:val="24"/>
          <w:szCs w:val="24"/>
        </w:rPr>
        <w:t>17,307,329</w:t>
      </w:r>
      <w:r>
        <w:rPr>
          <w:rFonts w:ascii="Times New Roman" w:hAnsi="Times New Roman" w:cs="Times New Roman"/>
          <w:bCs/>
          <w:sz w:val="24"/>
          <w:szCs w:val="24"/>
        </w:rPr>
        <w:t>股，占公司总股本比例为</w:t>
      </w:r>
      <w:r>
        <w:rPr>
          <w:rFonts w:ascii="Times New Roman" w:hAnsi="Times New Roman" w:cs="Times New Roman"/>
          <w:bCs/>
          <w:sz w:val="24"/>
          <w:szCs w:val="24"/>
        </w:rPr>
        <w:t>8.9628%</w:t>
      </w:r>
      <w:r>
        <w:rPr>
          <w:rFonts w:ascii="Times New Roman" w:hAnsi="Times New Roman" w:cs="Times New Roman"/>
          <w:bCs/>
          <w:sz w:val="24"/>
          <w:szCs w:val="24"/>
        </w:rPr>
        <w:t>；公司股东、受实际控制人共同控制的企业上海格尔实业发展有限公司（以下简称</w:t>
      </w:r>
      <w:r>
        <w:rPr>
          <w:rFonts w:ascii="Times New Roman" w:hAnsi="Times New Roman" w:cs="Times New Roman" w:hint="eastAsia"/>
          <w:bCs/>
          <w:sz w:val="24"/>
          <w:szCs w:val="24"/>
        </w:rPr>
        <w:t>“</w:t>
      </w:r>
      <w:r>
        <w:rPr>
          <w:rFonts w:ascii="Times New Roman" w:hAnsi="Times New Roman" w:cs="Times New Roman"/>
          <w:bCs/>
          <w:sz w:val="24"/>
          <w:szCs w:val="24"/>
        </w:rPr>
        <w:t>格尔实业</w:t>
      </w:r>
      <w:r>
        <w:rPr>
          <w:rFonts w:ascii="Times New Roman" w:hAnsi="Times New Roman" w:cs="Times New Roman" w:hint="eastAsia"/>
          <w:bCs/>
          <w:sz w:val="24"/>
          <w:szCs w:val="24"/>
        </w:rPr>
        <w:t>”</w:t>
      </w:r>
      <w:r>
        <w:rPr>
          <w:rFonts w:ascii="Times New Roman" w:hAnsi="Times New Roman" w:cs="Times New Roman"/>
          <w:bCs/>
          <w:sz w:val="24"/>
          <w:szCs w:val="24"/>
        </w:rPr>
        <w:t>）持有公司股份</w:t>
      </w:r>
      <w:r>
        <w:rPr>
          <w:rFonts w:ascii="Times New Roman" w:hAnsi="Times New Roman" w:cs="Times New Roman"/>
          <w:bCs/>
          <w:sz w:val="24"/>
          <w:szCs w:val="24"/>
        </w:rPr>
        <w:t>16,937,760</w:t>
      </w:r>
      <w:r>
        <w:rPr>
          <w:rFonts w:ascii="Times New Roman" w:hAnsi="Times New Roman" w:cs="Times New Roman"/>
          <w:bCs/>
          <w:sz w:val="24"/>
          <w:szCs w:val="24"/>
        </w:rPr>
        <w:t>股，占公司总股本比例为</w:t>
      </w:r>
      <w:r>
        <w:rPr>
          <w:rFonts w:ascii="Times New Roman" w:hAnsi="Times New Roman" w:cs="Times New Roman"/>
          <w:bCs/>
          <w:sz w:val="24"/>
          <w:szCs w:val="24"/>
        </w:rPr>
        <w:t>8.7714%</w:t>
      </w:r>
      <w:r>
        <w:rPr>
          <w:rFonts w:ascii="Times New Roman" w:hAnsi="Times New Roman" w:cs="Times New Roman"/>
          <w:bCs/>
          <w:sz w:val="24"/>
          <w:szCs w:val="24"/>
        </w:rPr>
        <w:t>；公司股东上海展荣投资管理有限公司（以下简称</w:t>
      </w:r>
      <w:r>
        <w:rPr>
          <w:rFonts w:ascii="Times New Roman" w:hAnsi="Times New Roman" w:cs="Times New Roman" w:hint="eastAsia"/>
          <w:bCs/>
          <w:sz w:val="24"/>
          <w:szCs w:val="24"/>
        </w:rPr>
        <w:t>“</w:t>
      </w:r>
      <w:r>
        <w:rPr>
          <w:rFonts w:ascii="Times New Roman" w:hAnsi="Times New Roman" w:cs="Times New Roman"/>
          <w:bCs/>
          <w:sz w:val="24"/>
          <w:szCs w:val="24"/>
        </w:rPr>
        <w:t>展荣投资</w:t>
      </w:r>
      <w:r>
        <w:rPr>
          <w:rFonts w:ascii="Times New Roman" w:hAnsi="Times New Roman" w:cs="Times New Roman" w:hint="eastAsia"/>
          <w:bCs/>
          <w:sz w:val="24"/>
          <w:szCs w:val="24"/>
        </w:rPr>
        <w:t>”</w:t>
      </w:r>
      <w:r>
        <w:rPr>
          <w:rFonts w:ascii="Times New Roman" w:hAnsi="Times New Roman" w:cs="Times New Roman"/>
          <w:bCs/>
          <w:sz w:val="24"/>
          <w:szCs w:val="24"/>
        </w:rPr>
        <w:t>）持有公司股份</w:t>
      </w:r>
      <w:r>
        <w:rPr>
          <w:rFonts w:ascii="Times New Roman" w:hAnsi="Times New Roman" w:cs="Times New Roman"/>
          <w:bCs/>
          <w:sz w:val="24"/>
          <w:szCs w:val="24"/>
        </w:rPr>
        <w:t>7,815,812</w:t>
      </w:r>
      <w:r>
        <w:rPr>
          <w:rFonts w:ascii="Times New Roman" w:hAnsi="Times New Roman" w:cs="Times New Roman"/>
          <w:bCs/>
          <w:sz w:val="24"/>
          <w:szCs w:val="24"/>
        </w:rPr>
        <w:t>股，占公司总股本比例为</w:t>
      </w:r>
      <w:r>
        <w:rPr>
          <w:rFonts w:ascii="Times New Roman" w:hAnsi="Times New Roman" w:cs="Times New Roman"/>
          <w:bCs/>
          <w:sz w:val="24"/>
          <w:szCs w:val="24"/>
        </w:rPr>
        <w:t>4.0475%</w:t>
      </w:r>
      <w:r>
        <w:rPr>
          <w:rFonts w:ascii="Times New Roman" w:hAnsi="Times New Roman" w:cs="Times New Roman"/>
          <w:bCs/>
          <w:sz w:val="24"/>
          <w:szCs w:val="24"/>
        </w:rPr>
        <w:t>。</w:t>
      </w:r>
    </w:p>
    <w:p w:rsidR="008B7113" w:rsidRDefault="00C27E23">
      <w:pPr>
        <w:adjustRightInd w:val="0"/>
        <w:snapToGrid w:val="0"/>
        <w:spacing w:line="360" w:lineRule="auto"/>
        <w:ind w:leftChars="229" w:left="481" w:firstLineChars="200" w:firstLine="4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2021</w:t>
      </w:r>
      <w:r>
        <w:rPr>
          <w:rFonts w:ascii="Times New Roman" w:hAnsi="Times New Roman" w:cs="Times New Roman"/>
          <w:bCs/>
          <w:sz w:val="24"/>
          <w:szCs w:val="24"/>
        </w:rPr>
        <w:t>年</w:t>
      </w:r>
      <w:r>
        <w:rPr>
          <w:rFonts w:ascii="Times New Roman" w:hAnsi="Times New Roman" w:cs="Times New Roman"/>
          <w:bCs/>
          <w:sz w:val="24"/>
          <w:szCs w:val="24"/>
        </w:rPr>
        <w:t>6</w:t>
      </w:r>
      <w:r>
        <w:rPr>
          <w:rFonts w:ascii="Times New Roman" w:hAnsi="Times New Roman" w:cs="Times New Roman"/>
          <w:bCs/>
          <w:sz w:val="24"/>
          <w:szCs w:val="24"/>
        </w:rPr>
        <w:t>月</w:t>
      </w:r>
      <w:r>
        <w:rPr>
          <w:rFonts w:ascii="Times New Roman" w:hAnsi="Times New Roman" w:cs="Times New Roman"/>
          <w:bCs/>
          <w:sz w:val="24"/>
          <w:szCs w:val="24"/>
        </w:rPr>
        <w:t>1</w:t>
      </w:r>
      <w:r>
        <w:rPr>
          <w:rFonts w:ascii="Times New Roman" w:hAnsi="Times New Roman" w:cs="Times New Roman"/>
          <w:bCs/>
          <w:sz w:val="24"/>
          <w:szCs w:val="24"/>
        </w:rPr>
        <w:t>日，公司实施了</w:t>
      </w:r>
      <w:r>
        <w:rPr>
          <w:rFonts w:ascii="Times New Roman" w:hAnsi="Times New Roman" w:cs="Times New Roman"/>
          <w:bCs/>
          <w:sz w:val="24"/>
          <w:szCs w:val="24"/>
        </w:rPr>
        <w:t>2020</w:t>
      </w:r>
      <w:r>
        <w:rPr>
          <w:rFonts w:ascii="Times New Roman" w:hAnsi="Times New Roman" w:cs="Times New Roman"/>
          <w:bCs/>
          <w:sz w:val="24"/>
          <w:szCs w:val="24"/>
        </w:rPr>
        <w:t>年年度权益分派，其中以资本公积金向全体股东每股转增</w:t>
      </w:r>
      <w:r>
        <w:rPr>
          <w:rFonts w:ascii="Times New Roman" w:hAnsi="Times New Roman" w:cs="Times New Roman"/>
          <w:bCs/>
          <w:sz w:val="24"/>
          <w:szCs w:val="24"/>
        </w:rPr>
        <w:t>0.2</w:t>
      </w:r>
      <w:r>
        <w:rPr>
          <w:rFonts w:ascii="Times New Roman" w:hAnsi="Times New Roman" w:cs="Times New Roman"/>
          <w:bCs/>
          <w:sz w:val="24"/>
          <w:szCs w:val="24"/>
        </w:rPr>
        <w:t>股。转增后，陆海天先生持有公司股份</w:t>
      </w:r>
      <w:r>
        <w:rPr>
          <w:rFonts w:ascii="Times New Roman" w:hAnsi="Times New Roman" w:cs="Times New Roman"/>
          <w:bCs/>
          <w:sz w:val="24"/>
          <w:szCs w:val="24"/>
        </w:rPr>
        <w:t>20,768,795</w:t>
      </w:r>
      <w:r>
        <w:rPr>
          <w:rFonts w:ascii="Times New Roman" w:hAnsi="Times New Roman" w:cs="Times New Roman"/>
          <w:bCs/>
          <w:sz w:val="24"/>
          <w:szCs w:val="24"/>
        </w:rPr>
        <w:t>股、格尔实业持有公司股份</w:t>
      </w:r>
      <w:r>
        <w:rPr>
          <w:rFonts w:ascii="Times New Roman" w:hAnsi="Times New Roman" w:cs="Times New Roman"/>
          <w:bCs/>
          <w:sz w:val="24"/>
          <w:szCs w:val="24"/>
        </w:rPr>
        <w:t>20,325,312</w:t>
      </w:r>
      <w:r>
        <w:rPr>
          <w:rFonts w:ascii="Times New Roman" w:hAnsi="Times New Roman" w:cs="Times New Roman" w:hint="eastAsia"/>
          <w:bCs/>
          <w:sz w:val="24"/>
          <w:szCs w:val="24"/>
        </w:rPr>
        <w:t>股</w:t>
      </w:r>
      <w:r>
        <w:rPr>
          <w:rFonts w:ascii="Times New Roman" w:hAnsi="Times New Roman" w:cs="Times New Roman"/>
          <w:bCs/>
          <w:sz w:val="24"/>
          <w:szCs w:val="24"/>
        </w:rPr>
        <w:t>、展荣投资持有公司股份</w:t>
      </w:r>
      <w:r>
        <w:rPr>
          <w:rFonts w:ascii="Times New Roman" w:hAnsi="Times New Roman" w:cs="Times New Roman"/>
          <w:bCs/>
          <w:sz w:val="24"/>
          <w:szCs w:val="24"/>
        </w:rPr>
        <w:t>9,378,974</w:t>
      </w:r>
      <w:r>
        <w:rPr>
          <w:rFonts w:ascii="Times New Roman" w:hAnsi="Times New Roman" w:cs="Times New Roman" w:hint="eastAsia"/>
          <w:bCs/>
          <w:sz w:val="24"/>
          <w:szCs w:val="24"/>
        </w:rPr>
        <w:t>股</w:t>
      </w:r>
      <w:r>
        <w:rPr>
          <w:rFonts w:ascii="Times New Roman" w:hAnsi="Times New Roman" w:cs="Times New Roman"/>
          <w:bCs/>
          <w:sz w:val="24"/>
          <w:szCs w:val="24"/>
        </w:rPr>
        <w:t>。因公司发生转增股本除权、除息事项，陆海天先生、格尔实业、展荣投资的减持股份数量相应进行调整。</w:t>
      </w:r>
    </w:p>
    <w:p w:rsidR="008B7113" w:rsidRDefault="009A3447">
      <w:pPr>
        <w:numPr>
          <w:ilvl w:val="0"/>
          <w:numId w:val="1"/>
        </w:numPr>
        <w:adjustRightInd w:val="0"/>
        <w:snapToGrid w:val="0"/>
        <w:spacing w:line="360" w:lineRule="auto"/>
        <w:rPr>
          <w:rFonts w:ascii="Times New Roman" w:hAnsi="Times New Roman" w:cs="Times New Roman"/>
          <w:bCs/>
          <w:sz w:val="24"/>
          <w:szCs w:val="24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tag w:val="_PLD_619c9d0b5b29491a85e8cfc29ae9f10b"/>
          <w:id w:val="1078713290"/>
          <w:lock w:val="sdtLocked"/>
          <w:placeholder>
            <w:docPart w:val="GBC22222222222222222222222222222"/>
          </w:placeholder>
        </w:sdtPr>
        <w:sdtContent>
          <w:r w:rsidR="00C27E23">
            <w:rPr>
              <w:rFonts w:ascii="Times New Roman" w:hAnsiTheme="minorEastAsia" w:cs="Times New Roman"/>
              <w:bCs/>
              <w:sz w:val="24"/>
              <w:szCs w:val="24"/>
            </w:rPr>
            <w:t>集中竞价</w:t>
          </w:r>
        </w:sdtContent>
      </w:sdt>
      <w:r w:rsidR="00C27E23">
        <w:rPr>
          <w:rFonts w:ascii="Times New Roman" w:hAnsiTheme="minorEastAsia" w:cs="Times New Roman"/>
          <w:bCs/>
          <w:sz w:val="24"/>
          <w:szCs w:val="24"/>
        </w:rPr>
        <w:t>减持计划的进展情况</w:t>
      </w:r>
    </w:p>
    <w:p w:rsidR="008B7113" w:rsidRDefault="00C27E23">
      <w:pPr>
        <w:adjustRightInd w:val="0"/>
        <w:snapToGrid w:val="0"/>
        <w:spacing w:line="360" w:lineRule="auto"/>
        <w:ind w:leftChars="229" w:left="481" w:firstLineChars="200" w:firstLine="4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陆海天先生自</w:t>
      </w:r>
      <w:r>
        <w:rPr>
          <w:rFonts w:ascii="Times New Roman" w:hAnsi="Times New Roman" w:cs="Times New Roman"/>
          <w:bCs/>
          <w:sz w:val="24"/>
          <w:szCs w:val="24"/>
        </w:rPr>
        <w:t>2021</w:t>
      </w:r>
      <w:r>
        <w:rPr>
          <w:rFonts w:ascii="Times New Roman" w:hAnsi="Times New Roman" w:cs="Times New Roman"/>
          <w:bCs/>
          <w:sz w:val="24"/>
          <w:szCs w:val="24"/>
        </w:rPr>
        <w:t>年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月</w:t>
      </w:r>
      <w:r>
        <w:rPr>
          <w:rFonts w:ascii="Times New Roman" w:hAnsi="Times New Roman" w:cs="Times New Roman"/>
          <w:bCs/>
          <w:sz w:val="24"/>
          <w:szCs w:val="24"/>
        </w:rPr>
        <w:t>20</w:t>
      </w:r>
      <w:r>
        <w:rPr>
          <w:rFonts w:ascii="Times New Roman" w:hAnsi="Times New Roman" w:cs="Times New Roman"/>
          <w:bCs/>
          <w:sz w:val="24"/>
          <w:szCs w:val="24"/>
        </w:rPr>
        <w:t>日至</w:t>
      </w:r>
      <w:r>
        <w:rPr>
          <w:rFonts w:ascii="Times New Roman" w:hAnsi="Times New Roman" w:cs="Times New Roman"/>
          <w:bCs/>
          <w:sz w:val="24"/>
          <w:szCs w:val="24"/>
        </w:rPr>
        <w:t>2021</w:t>
      </w:r>
      <w:r>
        <w:rPr>
          <w:rFonts w:ascii="Times New Roman" w:hAnsi="Times New Roman" w:cs="Times New Roman"/>
          <w:bCs/>
          <w:sz w:val="24"/>
          <w:szCs w:val="24"/>
        </w:rPr>
        <w:t>年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月</w:t>
      </w:r>
      <w:r>
        <w:rPr>
          <w:rFonts w:ascii="Times New Roman" w:hAnsi="Times New Roman" w:cs="Times New Roman"/>
          <w:bCs/>
          <w:sz w:val="24"/>
          <w:szCs w:val="24"/>
        </w:rPr>
        <w:t>22</w:t>
      </w:r>
      <w:r>
        <w:rPr>
          <w:rFonts w:ascii="Times New Roman" w:hAnsi="Times New Roman" w:cs="Times New Roman"/>
          <w:bCs/>
          <w:sz w:val="24"/>
          <w:szCs w:val="24"/>
        </w:rPr>
        <w:t>日，通过集中竞价的方式累计减持本公司股份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t>1,621,100</w:t>
      </w:r>
      <w:r>
        <w:rPr>
          <w:rFonts w:ascii="Times New Roman" w:hAnsi="Times New Roman" w:cs="Times New Roman"/>
          <w:bCs/>
          <w:sz w:val="24"/>
          <w:szCs w:val="24"/>
        </w:rPr>
        <w:t>股，约占公司总股本的</w:t>
      </w:r>
      <w:r>
        <w:rPr>
          <w:rFonts w:ascii="Times New Roman" w:hAnsi="Times New Roman" w:cs="Times New Roman"/>
          <w:bCs/>
          <w:sz w:val="24"/>
          <w:szCs w:val="24"/>
        </w:rPr>
        <w:t>0.6996%</w:t>
      </w:r>
      <w:r>
        <w:rPr>
          <w:rFonts w:ascii="Times New Roman" w:hAnsi="Times New Roman" w:cs="Times New Roman"/>
          <w:bCs/>
          <w:sz w:val="24"/>
          <w:szCs w:val="24"/>
        </w:rPr>
        <w:t>，减持均价为：</w:t>
      </w:r>
      <w:r>
        <w:rPr>
          <w:rFonts w:ascii="Times New Roman" w:hAnsi="Times New Roman" w:cs="Times New Roman"/>
          <w:bCs/>
          <w:sz w:val="24"/>
          <w:szCs w:val="24"/>
        </w:rPr>
        <w:t>16.82</w:t>
      </w:r>
      <w:r>
        <w:rPr>
          <w:rFonts w:ascii="Times New Roman" w:hAnsi="Times New Roman" w:cs="Times New Roman"/>
          <w:bCs/>
          <w:sz w:val="24"/>
          <w:szCs w:val="24"/>
        </w:rPr>
        <w:t>元</w:t>
      </w:r>
      <w:r>
        <w:rPr>
          <w:rFonts w:ascii="Times New Roman" w:hAnsi="Times New Roman" w:cs="Times New Roman"/>
          <w:bCs/>
          <w:sz w:val="24"/>
          <w:szCs w:val="24"/>
        </w:rPr>
        <w:t>/</w:t>
      </w:r>
      <w:r>
        <w:rPr>
          <w:rFonts w:ascii="Times New Roman" w:hAnsi="Times New Roman" w:cs="Times New Roman"/>
          <w:bCs/>
          <w:sz w:val="24"/>
          <w:szCs w:val="24"/>
        </w:rPr>
        <w:t>股。本次减持计划集中竞价交易减持数量过半，截止</w:t>
      </w:r>
      <w:r>
        <w:rPr>
          <w:rFonts w:ascii="Times New Roman" w:hAnsi="Times New Roman" w:cs="Times New Roman"/>
          <w:bCs/>
          <w:sz w:val="24"/>
          <w:szCs w:val="24"/>
        </w:rPr>
        <w:t>2021</w:t>
      </w:r>
      <w:r>
        <w:rPr>
          <w:rFonts w:ascii="Times New Roman" w:hAnsi="Times New Roman" w:cs="Times New Roman"/>
          <w:bCs/>
          <w:sz w:val="24"/>
          <w:szCs w:val="24"/>
        </w:rPr>
        <w:t>年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月</w:t>
      </w:r>
      <w:r>
        <w:rPr>
          <w:rFonts w:ascii="Times New Roman" w:hAnsi="Times New Roman" w:cs="Times New Roman"/>
          <w:bCs/>
          <w:sz w:val="24"/>
          <w:szCs w:val="24"/>
        </w:rPr>
        <w:t>22</w:t>
      </w:r>
      <w:r>
        <w:rPr>
          <w:rFonts w:ascii="Times New Roman" w:hAnsi="Times New Roman" w:cs="Times New Roman"/>
          <w:bCs/>
          <w:sz w:val="24"/>
          <w:szCs w:val="24"/>
        </w:rPr>
        <w:t>日收盘后，陆海天先生仍持有公司股票</w:t>
      </w:r>
      <w:r>
        <w:rPr>
          <w:rFonts w:ascii="Times New Roman" w:hAnsi="Times New Roman" w:cs="Times New Roman"/>
          <w:bCs/>
          <w:sz w:val="24"/>
          <w:szCs w:val="24"/>
        </w:rPr>
        <w:t>19,147,695</w:t>
      </w:r>
      <w:r>
        <w:rPr>
          <w:rFonts w:ascii="Times New Roman" w:hAnsi="Times New Roman" w:cs="Times New Roman"/>
          <w:bCs/>
          <w:sz w:val="24"/>
          <w:szCs w:val="24"/>
        </w:rPr>
        <w:t>股，约占公司总股本的</w:t>
      </w:r>
      <w:r>
        <w:rPr>
          <w:rFonts w:ascii="Times New Roman" w:hAnsi="Times New Roman" w:cs="Times New Roman"/>
          <w:bCs/>
          <w:sz w:val="24"/>
          <w:szCs w:val="24"/>
        </w:rPr>
        <w:t>8.2632%</w:t>
      </w:r>
      <w:r>
        <w:rPr>
          <w:rFonts w:ascii="Times New Roman" w:hAnsi="Times New Roman" w:cs="Times New Roman"/>
          <w:bCs/>
          <w:sz w:val="24"/>
          <w:szCs w:val="24"/>
        </w:rPr>
        <w:t>，减持计划尚未实施完毕。</w:t>
      </w:r>
    </w:p>
    <w:p w:rsidR="008B7113" w:rsidRDefault="00C27E23">
      <w:pPr>
        <w:adjustRightInd w:val="0"/>
        <w:snapToGrid w:val="0"/>
        <w:spacing w:line="360" w:lineRule="auto"/>
        <w:ind w:leftChars="229" w:left="481" w:firstLineChars="200" w:firstLine="4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格尔实业自</w:t>
      </w:r>
      <w:r>
        <w:rPr>
          <w:rFonts w:ascii="Times New Roman" w:hAnsi="Times New Roman" w:cs="Times New Roman"/>
          <w:bCs/>
          <w:sz w:val="24"/>
          <w:szCs w:val="24"/>
        </w:rPr>
        <w:t>2021</w:t>
      </w:r>
      <w:r>
        <w:rPr>
          <w:rFonts w:ascii="Times New Roman" w:hAnsi="Times New Roman" w:cs="Times New Roman"/>
          <w:bCs/>
          <w:sz w:val="24"/>
          <w:szCs w:val="24"/>
        </w:rPr>
        <w:t>年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月</w:t>
      </w:r>
      <w:r>
        <w:rPr>
          <w:rFonts w:ascii="Times New Roman" w:hAnsi="Times New Roman" w:cs="Times New Roman"/>
          <w:bCs/>
          <w:sz w:val="24"/>
          <w:szCs w:val="24"/>
        </w:rPr>
        <w:t>20</w:t>
      </w:r>
      <w:r>
        <w:rPr>
          <w:rFonts w:ascii="Times New Roman" w:hAnsi="Times New Roman" w:cs="Times New Roman"/>
          <w:bCs/>
          <w:sz w:val="24"/>
          <w:szCs w:val="24"/>
        </w:rPr>
        <w:t>日至</w:t>
      </w:r>
      <w:r>
        <w:rPr>
          <w:rFonts w:ascii="Times New Roman" w:hAnsi="Times New Roman" w:cs="Times New Roman"/>
          <w:bCs/>
          <w:sz w:val="24"/>
          <w:szCs w:val="24"/>
        </w:rPr>
        <w:t>2021</w:t>
      </w:r>
      <w:r>
        <w:rPr>
          <w:rFonts w:ascii="Times New Roman" w:hAnsi="Times New Roman" w:cs="Times New Roman"/>
          <w:bCs/>
          <w:sz w:val="24"/>
          <w:szCs w:val="24"/>
        </w:rPr>
        <w:t>年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月</w:t>
      </w:r>
      <w:r>
        <w:rPr>
          <w:rFonts w:ascii="Times New Roman" w:hAnsi="Times New Roman" w:cs="Times New Roman"/>
          <w:bCs/>
          <w:sz w:val="24"/>
          <w:szCs w:val="24"/>
        </w:rPr>
        <w:t>22</w:t>
      </w:r>
      <w:r>
        <w:rPr>
          <w:rFonts w:ascii="Times New Roman" w:hAnsi="Times New Roman" w:cs="Times New Roman"/>
          <w:bCs/>
          <w:sz w:val="24"/>
          <w:szCs w:val="24"/>
        </w:rPr>
        <w:t>日，通过集中竞价的方式累计减持本公司股份</w:t>
      </w:r>
      <w:r>
        <w:rPr>
          <w:rFonts w:ascii="Times New Roman" w:hAnsi="Times New Roman" w:cs="Times New Roman"/>
          <w:bCs/>
          <w:sz w:val="24"/>
          <w:szCs w:val="24"/>
        </w:rPr>
        <w:t>696,060</w:t>
      </w:r>
      <w:r>
        <w:rPr>
          <w:rFonts w:ascii="Times New Roman" w:hAnsi="Times New Roman" w:cs="Times New Roman"/>
          <w:bCs/>
          <w:sz w:val="24"/>
          <w:szCs w:val="24"/>
        </w:rPr>
        <w:t>股，约占公司总股本的</w:t>
      </w:r>
      <w:r>
        <w:rPr>
          <w:rFonts w:ascii="Times New Roman" w:hAnsi="Times New Roman" w:cs="Times New Roman"/>
          <w:bCs/>
          <w:sz w:val="24"/>
          <w:szCs w:val="24"/>
        </w:rPr>
        <w:t>0.3004%</w:t>
      </w:r>
      <w:r>
        <w:rPr>
          <w:rFonts w:ascii="Times New Roman" w:hAnsi="Times New Roman" w:cs="Times New Roman"/>
          <w:bCs/>
          <w:sz w:val="24"/>
          <w:szCs w:val="24"/>
        </w:rPr>
        <w:t>，减持均价为：</w:t>
      </w:r>
      <w:r>
        <w:rPr>
          <w:rFonts w:ascii="Times New Roman" w:hAnsi="Times New Roman" w:cs="Times New Roman"/>
          <w:bCs/>
          <w:sz w:val="24"/>
          <w:szCs w:val="24"/>
        </w:rPr>
        <w:t>16.87</w:t>
      </w:r>
      <w:r>
        <w:rPr>
          <w:rFonts w:ascii="Times New Roman" w:hAnsi="Times New Roman" w:cs="Times New Roman"/>
          <w:bCs/>
          <w:sz w:val="24"/>
          <w:szCs w:val="24"/>
        </w:rPr>
        <w:t>元</w:t>
      </w:r>
      <w:r>
        <w:rPr>
          <w:rFonts w:ascii="Times New Roman" w:hAnsi="Times New Roman" w:cs="Times New Roman"/>
          <w:bCs/>
          <w:sz w:val="24"/>
          <w:szCs w:val="24"/>
        </w:rPr>
        <w:t>/</w:t>
      </w:r>
      <w:r>
        <w:rPr>
          <w:rFonts w:ascii="Times New Roman" w:hAnsi="Times New Roman" w:cs="Times New Roman"/>
          <w:bCs/>
          <w:sz w:val="24"/>
          <w:szCs w:val="24"/>
        </w:rPr>
        <w:t>股。本次减持计划集中竞价交易减持数量过半，截止</w:t>
      </w:r>
      <w:r>
        <w:rPr>
          <w:rFonts w:ascii="Times New Roman" w:hAnsi="Times New Roman" w:cs="Times New Roman"/>
          <w:bCs/>
          <w:sz w:val="24"/>
          <w:szCs w:val="24"/>
        </w:rPr>
        <w:t>2021</w:t>
      </w:r>
      <w:r>
        <w:rPr>
          <w:rFonts w:ascii="Times New Roman" w:hAnsi="Times New Roman" w:cs="Times New Roman"/>
          <w:bCs/>
          <w:sz w:val="24"/>
          <w:szCs w:val="24"/>
        </w:rPr>
        <w:t>年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月</w:t>
      </w:r>
      <w:r>
        <w:rPr>
          <w:rFonts w:ascii="Times New Roman" w:hAnsi="Times New Roman" w:cs="Times New Roman"/>
          <w:bCs/>
          <w:sz w:val="24"/>
          <w:szCs w:val="24"/>
        </w:rPr>
        <w:t>22</w:t>
      </w:r>
      <w:r>
        <w:rPr>
          <w:rFonts w:ascii="Times New Roman" w:hAnsi="Times New Roman" w:cs="Times New Roman"/>
          <w:bCs/>
          <w:sz w:val="24"/>
          <w:szCs w:val="24"/>
        </w:rPr>
        <w:t>日收盘后，格尔实业仍持有公司股票</w:t>
      </w:r>
      <w:r>
        <w:rPr>
          <w:rFonts w:ascii="Times New Roman" w:hAnsi="Times New Roman" w:cs="Times New Roman"/>
          <w:bCs/>
          <w:sz w:val="24"/>
          <w:szCs w:val="24"/>
        </w:rPr>
        <w:t>19,629,252</w:t>
      </w:r>
      <w:r>
        <w:rPr>
          <w:rFonts w:ascii="Times New Roman" w:hAnsi="Times New Roman" w:cs="Times New Roman"/>
          <w:bCs/>
          <w:sz w:val="24"/>
          <w:szCs w:val="24"/>
        </w:rPr>
        <w:t>股，约占公司总股本的</w:t>
      </w:r>
      <w:r>
        <w:rPr>
          <w:rFonts w:ascii="Times New Roman" w:hAnsi="Times New Roman" w:cs="Times New Roman"/>
          <w:bCs/>
          <w:sz w:val="24"/>
          <w:szCs w:val="24"/>
        </w:rPr>
        <w:t>8.4710%</w:t>
      </w:r>
      <w:r>
        <w:rPr>
          <w:rFonts w:ascii="Times New Roman" w:hAnsi="Times New Roman" w:cs="Times New Roman"/>
          <w:bCs/>
          <w:sz w:val="24"/>
          <w:szCs w:val="24"/>
        </w:rPr>
        <w:t>，减持计划尚未实施完毕。</w:t>
      </w:r>
    </w:p>
    <w:p w:rsidR="008B7113" w:rsidRDefault="00C27E23">
      <w:pPr>
        <w:adjustRightInd w:val="0"/>
        <w:snapToGrid w:val="0"/>
        <w:spacing w:line="360" w:lineRule="auto"/>
        <w:ind w:leftChars="229" w:left="481" w:firstLineChars="200" w:firstLine="4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一致行动人陆海天先生、格尔实业自</w:t>
      </w:r>
      <w:r>
        <w:rPr>
          <w:rFonts w:ascii="Times New Roman" w:hAnsi="Times New Roman" w:cs="Times New Roman"/>
          <w:bCs/>
          <w:sz w:val="24"/>
          <w:szCs w:val="24"/>
        </w:rPr>
        <w:t>2021</w:t>
      </w:r>
      <w:r>
        <w:rPr>
          <w:rFonts w:ascii="Times New Roman" w:hAnsi="Times New Roman" w:cs="Times New Roman"/>
          <w:bCs/>
          <w:sz w:val="24"/>
          <w:szCs w:val="24"/>
        </w:rPr>
        <w:t>年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Times New Roman" w:cs="Times New Roman"/>
          <w:bCs/>
          <w:sz w:val="24"/>
          <w:szCs w:val="24"/>
        </w:rPr>
        <w:t>月</w:t>
      </w:r>
      <w:r>
        <w:rPr>
          <w:rFonts w:ascii="Times New Roman" w:hAnsi="Times New Roman" w:cs="Times New Roman"/>
          <w:bCs/>
          <w:sz w:val="24"/>
          <w:szCs w:val="24"/>
        </w:rPr>
        <w:t>20</w:t>
      </w:r>
      <w:r>
        <w:rPr>
          <w:rFonts w:ascii="Times New Roman" w:hAnsi="Times New Roman" w:cs="Times New Roman"/>
          <w:bCs/>
          <w:sz w:val="24"/>
          <w:szCs w:val="24"/>
        </w:rPr>
        <w:t>日至</w:t>
      </w:r>
      <w:r>
        <w:rPr>
          <w:rFonts w:ascii="Times New Roman" w:hAnsi="Times New Roman" w:cs="Times New Roman"/>
          <w:bCs/>
          <w:sz w:val="24"/>
          <w:szCs w:val="24"/>
        </w:rPr>
        <w:t>2021</w:t>
      </w:r>
      <w:r>
        <w:rPr>
          <w:rFonts w:ascii="Times New Roman" w:hAnsi="Times New Roman" w:cs="Times New Roman"/>
          <w:bCs/>
          <w:sz w:val="24"/>
          <w:szCs w:val="24"/>
        </w:rPr>
        <w:t>年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Times New Roman" w:cs="Times New Roman"/>
          <w:bCs/>
          <w:sz w:val="24"/>
          <w:szCs w:val="24"/>
        </w:rPr>
        <w:t>月</w:t>
      </w:r>
      <w:r>
        <w:rPr>
          <w:rFonts w:ascii="Times New Roman" w:hAnsi="Times New Roman" w:cs="Times New Roman"/>
          <w:bCs/>
          <w:sz w:val="24"/>
          <w:szCs w:val="24"/>
        </w:rPr>
        <w:t>22</w:t>
      </w:r>
      <w:r>
        <w:rPr>
          <w:rFonts w:ascii="Times New Roman" w:hAnsi="Times New Roman" w:cs="Times New Roman"/>
          <w:bCs/>
          <w:sz w:val="24"/>
          <w:szCs w:val="24"/>
        </w:rPr>
        <w:t>日，通过集中竞价的方式累计减持本公司股份合计</w:t>
      </w:r>
      <w:r>
        <w:rPr>
          <w:rFonts w:ascii="Times New Roman" w:hAnsi="Times New Roman" w:cs="Times New Roman"/>
          <w:bCs/>
          <w:sz w:val="24"/>
          <w:szCs w:val="24"/>
        </w:rPr>
        <w:t>2,317,160</w:t>
      </w:r>
      <w:r>
        <w:rPr>
          <w:rFonts w:ascii="Times New Roman" w:hAnsi="Times New Roman" w:cs="Times New Roman"/>
          <w:bCs/>
          <w:sz w:val="24"/>
          <w:szCs w:val="24"/>
        </w:rPr>
        <w:t>股，约占公司总股本的</w:t>
      </w:r>
      <w:r>
        <w:rPr>
          <w:rFonts w:ascii="Times New Roman" w:hAnsi="Times New Roman" w:cs="Times New Roman"/>
          <w:bCs/>
          <w:sz w:val="24"/>
          <w:szCs w:val="24"/>
        </w:rPr>
        <w:t>1.0000%</w:t>
      </w:r>
      <w:r>
        <w:rPr>
          <w:rFonts w:ascii="Times New Roman" w:hAnsi="Times New Roman" w:cs="Times New Roman"/>
          <w:bCs/>
          <w:sz w:val="24"/>
          <w:szCs w:val="24"/>
        </w:rPr>
        <w:t>。</w:t>
      </w:r>
      <w:r>
        <w:rPr>
          <w:rFonts w:ascii="Times New Roman" w:hAnsi="Times New Roman" w:cs="Times New Roman" w:hint="eastAsia"/>
          <w:bCs/>
          <w:sz w:val="24"/>
          <w:szCs w:val="24"/>
        </w:rPr>
        <w:t>陆海天先生、格尔实业本次减持计划合计集中竞价减持数量过半，截止</w:t>
      </w:r>
      <w:r>
        <w:rPr>
          <w:rFonts w:ascii="Times New Roman" w:hAnsi="Times New Roman" w:cs="Times New Roman" w:hint="eastAsia"/>
          <w:bCs/>
          <w:sz w:val="24"/>
          <w:szCs w:val="24"/>
        </w:rPr>
        <w:t>2021</w:t>
      </w:r>
      <w:r>
        <w:rPr>
          <w:rFonts w:ascii="Times New Roman" w:hAnsi="Times New Roman" w:cs="Times New Roman" w:hint="eastAsia"/>
          <w:bCs/>
          <w:sz w:val="24"/>
          <w:szCs w:val="24"/>
        </w:rPr>
        <w:t>年</w:t>
      </w:r>
      <w:r>
        <w:rPr>
          <w:rFonts w:ascii="Times New Roman" w:hAnsi="Times New Roman" w:cs="Times New Roman" w:hint="eastAsia"/>
          <w:bCs/>
          <w:sz w:val="24"/>
          <w:szCs w:val="24"/>
        </w:rPr>
        <w:t>7</w:t>
      </w:r>
      <w:r>
        <w:rPr>
          <w:rFonts w:ascii="Times New Roman" w:hAnsi="Times New Roman" w:cs="Times New Roman" w:hint="eastAsia"/>
          <w:bCs/>
          <w:sz w:val="24"/>
          <w:szCs w:val="24"/>
        </w:rPr>
        <w:t>月</w:t>
      </w:r>
      <w:r>
        <w:rPr>
          <w:rFonts w:ascii="Times New Roman" w:hAnsi="Times New Roman" w:cs="Times New Roman" w:hint="eastAsia"/>
          <w:bCs/>
          <w:sz w:val="24"/>
          <w:szCs w:val="24"/>
        </w:rPr>
        <w:t>22</w:t>
      </w:r>
      <w:r>
        <w:rPr>
          <w:rFonts w:ascii="Times New Roman" w:hAnsi="Times New Roman" w:cs="Times New Roman" w:hint="eastAsia"/>
          <w:bCs/>
          <w:sz w:val="24"/>
          <w:szCs w:val="24"/>
        </w:rPr>
        <w:t>日收盘后，陆海天先生、格尔实业合计仍持有公司股票</w:t>
      </w:r>
      <w:r>
        <w:rPr>
          <w:rFonts w:ascii="Times New Roman" w:hAnsi="Times New Roman" w:cs="Times New Roman"/>
          <w:bCs/>
          <w:sz w:val="24"/>
          <w:szCs w:val="24"/>
        </w:rPr>
        <w:t>38,776,947</w:t>
      </w:r>
      <w:r>
        <w:rPr>
          <w:rFonts w:ascii="Times New Roman" w:hAnsi="Times New Roman" w:cs="Times New Roman" w:hint="eastAsia"/>
          <w:bCs/>
          <w:sz w:val="24"/>
          <w:szCs w:val="24"/>
        </w:rPr>
        <w:t>股，约占公司总股本的</w:t>
      </w:r>
      <w:r>
        <w:rPr>
          <w:rFonts w:ascii="Times New Roman" w:hAnsi="Times New Roman" w:cs="Times New Roman"/>
          <w:bCs/>
          <w:sz w:val="24"/>
          <w:szCs w:val="24"/>
        </w:rPr>
        <w:t>16.7343</w:t>
      </w:r>
      <w:r>
        <w:rPr>
          <w:rFonts w:ascii="Times New Roman" w:hAnsi="Times New Roman" w:cs="Times New Roman" w:hint="eastAsia"/>
          <w:bCs/>
          <w:sz w:val="24"/>
          <w:szCs w:val="24"/>
        </w:rPr>
        <w:t>%</w:t>
      </w:r>
      <w:r>
        <w:rPr>
          <w:rFonts w:ascii="Times New Roman" w:hAnsi="Times New Roman" w:cs="Times New Roman" w:hint="eastAsia"/>
          <w:bCs/>
          <w:sz w:val="24"/>
          <w:szCs w:val="24"/>
        </w:rPr>
        <w:t>，减持计划尚未实施完毕。</w:t>
      </w:r>
    </w:p>
    <w:p w:rsidR="008B7113" w:rsidRDefault="00C27E23">
      <w:pPr>
        <w:adjustRightInd w:val="0"/>
        <w:snapToGrid w:val="0"/>
        <w:spacing w:line="360" w:lineRule="auto"/>
        <w:ind w:leftChars="229" w:left="481" w:firstLineChars="200" w:firstLine="48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宋体" w:cs="Times New Roman"/>
          <w:bCs/>
          <w:sz w:val="24"/>
          <w:szCs w:val="24"/>
        </w:rPr>
        <w:t>展荣投资自</w:t>
      </w:r>
      <w:r>
        <w:rPr>
          <w:rFonts w:ascii="Times New Roman" w:hAnsi="Times New Roman" w:cs="Times New Roman"/>
          <w:bCs/>
          <w:sz w:val="24"/>
          <w:szCs w:val="24"/>
        </w:rPr>
        <w:t>2021</w:t>
      </w:r>
      <w:r>
        <w:rPr>
          <w:rFonts w:ascii="Times New Roman" w:hAnsi="宋体" w:cs="Times New Roman"/>
          <w:bCs/>
          <w:sz w:val="24"/>
          <w:szCs w:val="24"/>
        </w:rPr>
        <w:t>年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>
        <w:rPr>
          <w:rFonts w:ascii="Times New Roman" w:hAnsi="宋体" w:cs="Times New Roman"/>
          <w:bCs/>
          <w:sz w:val="24"/>
          <w:szCs w:val="24"/>
        </w:rPr>
        <w:t>月</w:t>
      </w:r>
      <w:r>
        <w:rPr>
          <w:rFonts w:ascii="Times New Roman" w:hAnsi="Times New Roman" w:cs="Times New Roman"/>
          <w:bCs/>
          <w:sz w:val="24"/>
          <w:szCs w:val="24"/>
        </w:rPr>
        <w:t>20</w:t>
      </w:r>
      <w:r>
        <w:rPr>
          <w:rFonts w:ascii="Times New Roman" w:hAnsi="宋体" w:cs="Times New Roman"/>
          <w:bCs/>
          <w:sz w:val="24"/>
          <w:szCs w:val="24"/>
        </w:rPr>
        <w:t>日至</w:t>
      </w:r>
      <w:r>
        <w:rPr>
          <w:rFonts w:ascii="Times New Roman" w:hAnsi="Times New Roman" w:cs="Times New Roman"/>
          <w:bCs/>
          <w:sz w:val="24"/>
          <w:szCs w:val="24"/>
        </w:rPr>
        <w:t>2021</w:t>
      </w:r>
      <w:r>
        <w:rPr>
          <w:rFonts w:ascii="Times New Roman" w:hAnsi="宋体" w:cs="Times New Roman"/>
          <w:bCs/>
          <w:sz w:val="24"/>
          <w:szCs w:val="24"/>
        </w:rPr>
        <w:t>年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宋体" w:cs="Times New Roman"/>
          <w:bCs/>
          <w:sz w:val="24"/>
          <w:szCs w:val="24"/>
        </w:rPr>
        <w:t>月</w:t>
      </w:r>
      <w:r>
        <w:rPr>
          <w:rFonts w:ascii="Times New Roman" w:hAnsi="Times New Roman" w:cs="Times New Roman"/>
          <w:bCs/>
          <w:sz w:val="24"/>
          <w:szCs w:val="24"/>
        </w:rPr>
        <w:t>22</w:t>
      </w:r>
      <w:r>
        <w:rPr>
          <w:rFonts w:ascii="Times New Roman" w:hAnsi="宋体" w:cs="Times New Roman"/>
          <w:bCs/>
          <w:sz w:val="24"/>
          <w:szCs w:val="24"/>
        </w:rPr>
        <w:t>日，通过集中竞价的方式累计减持本公司股份</w:t>
      </w:r>
      <w:r>
        <w:rPr>
          <w:rFonts w:ascii="Times New Roman" w:hAnsi="Times New Roman" w:cs="Times New Roman"/>
          <w:kern w:val="0"/>
          <w:sz w:val="24"/>
          <w:szCs w:val="24"/>
        </w:rPr>
        <w:t>2,317,140</w:t>
      </w:r>
      <w:r>
        <w:rPr>
          <w:rFonts w:ascii="Times New Roman" w:hAnsi="宋体" w:cs="Times New Roman"/>
          <w:bCs/>
          <w:sz w:val="24"/>
          <w:szCs w:val="24"/>
        </w:rPr>
        <w:t>股，约占公司总股本的</w:t>
      </w:r>
      <w:r>
        <w:rPr>
          <w:rFonts w:ascii="Times New Roman" w:hAnsi="Times New Roman" w:cs="Times New Roman"/>
          <w:bCs/>
          <w:sz w:val="24"/>
          <w:szCs w:val="24"/>
        </w:rPr>
        <w:t>1.0000%</w:t>
      </w:r>
      <w:r>
        <w:rPr>
          <w:rFonts w:ascii="Times New Roman" w:hAnsi="宋体" w:cs="Times New Roman"/>
          <w:bCs/>
          <w:sz w:val="24"/>
          <w:szCs w:val="24"/>
        </w:rPr>
        <w:t>，减持均价为：</w:t>
      </w:r>
      <w:r>
        <w:rPr>
          <w:rFonts w:ascii="Times New Roman" w:hAnsi="Times New Roman" w:cs="Times New Roman"/>
          <w:bCs/>
          <w:sz w:val="24"/>
          <w:szCs w:val="24"/>
        </w:rPr>
        <w:t>16.82</w:t>
      </w:r>
      <w:r>
        <w:rPr>
          <w:rFonts w:ascii="Times New Roman" w:hAnsi="宋体" w:cs="Times New Roman"/>
          <w:bCs/>
          <w:sz w:val="24"/>
          <w:szCs w:val="24"/>
        </w:rPr>
        <w:t>元</w:t>
      </w:r>
      <w:r>
        <w:rPr>
          <w:rFonts w:ascii="Times New Roman" w:hAnsi="Times New Roman" w:cs="Times New Roman"/>
          <w:bCs/>
          <w:sz w:val="24"/>
          <w:szCs w:val="24"/>
        </w:rPr>
        <w:t>/</w:t>
      </w:r>
      <w:r>
        <w:rPr>
          <w:rFonts w:ascii="Times New Roman" w:hAnsi="宋体" w:cs="Times New Roman"/>
          <w:bCs/>
          <w:sz w:val="24"/>
          <w:szCs w:val="24"/>
        </w:rPr>
        <w:t>股。本次减持计划集中竞价交易减持数量过半，截止</w:t>
      </w:r>
      <w:r>
        <w:rPr>
          <w:rFonts w:ascii="Times New Roman" w:hAnsi="Times New Roman" w:cs="Times New Roman"/>
          <w:bCs/>
          <w:sz w:val="24"/>
          <w:szCs w:val="24"/>
        </w:rPr>
        <w:t>2021</w:t>
      </w:r>
      <w:r>
        <w:rPr>
          <w:rFonts w:ascii="Times New Roman" w:hAnsi="宋体" w:cs="Times New Roman"/>
          <w:bCs/>
          <w:sz w:val="24"/>
          <w:szCs w:val="24"/>
        </w:rPr>
        <w:t>年</w:t>
      </w:r>
      <w:r>
        <w:rPr>
          <w:rFonts w:ascii="Times New Roman" w:hAnsi="Times New Roman" w:cs="Times New Roman"/>
          <w:bCs/>
          <w:sz w:val="24"/>
          <w:szCs w:val="24"/>
        </w:rPr>
        <w:t>7</w:t>
      </w:r>
      <w:r>
        <w:rPr>
          <w:rFonts w:ascii="Times New Roman" w:hAnsi="宋体" w:cs="Times New Roman"/>
          <w:bCs/>
          <w:sz w:val="24"/>
          <w:szCs w:val="24"/>
        </w:rPr>
        <w:t>月</w:t>
      </w:r>
      <w:r>
        <w:rPr>
          <w:rFonts w:ascii="Times New Roman" w:hAnsi="Times New Roman" w:cs="Times New Roman"/>
          <w:bCs/>
          <w:sz w:val="24"/>
          <w:szCs w:val="24"/>
        </w:rPr>
        <w:t>22</w:t>
      </w:r>
      <w:r>
        <w:rPr>
          <w:rFonts w:ascii="Times New Roman" w:hAnsi="宋体" w:cs="Times New Roman"/>
          <w:bCs/>
          <w:sz w:val="24"/>
          <w:szCs w:val="24"/>
        </w:rPr>
        <w:t>日收盘后，展荣投资仍持有公司股票</w:t>
      </w:r>
      <w:r>
        <w:rPr>
          <w:rFonts w:ascii="Times New Roman" w:hAnsi="Times New Roman" w:cs="Times New Roman"/>
          <w:bCs/>
          <w:sz w:val="24"/>
          <w:szCs w:val="24"/>
        </w:rPr>
        <w:t>7,061,834</w:t>
      </w:r>
      <w:r>
        <w:rPr>
          <w:rFonts w:ascii="Times New Roman" w:hAnsi="宋体" w:cs="Times New Roman"/>
          <w:bCs/>
          <w:sz w:val="24"/>
          <w:szCs w:val="24"/>
        </w:rPr>
        <w:t>股，约占公司总股本的</w:t>
      </w:r>
      <w:r>
        <w:rPr>
          <w:rFonts w:ascii="Times New Roman" w:hAnsi="Times New Roman" w:cs="Times New Roman"/>
          <w:bCs/>
          <w:sz w:val="24"/>
          <w:szCs w:val="24"/>
        </w:rPr>
        <w:t>3.0475%</w:t>
      </w:r>
      <w:r>
        <w:rPr>
          <w:rFonts w:ascii="Times New Roman" w:hAnsi="宋体" w:cs="Times New Roman"/>
          <w:bCs/>
          <w:sz w:val="24"/>
          <w:szCs w:val="24"/>
        </w:rPr>
        <w:t>，减持计划尚未实施完毕。</w:t>
      </w:r>
    </w:p>
    <w:p w:rsidR="008B7113" w:rsidRDefault="008B7113">
      <w:pPr>
        <w:adjustRightInd w:val="0"/>
        <w:snapToGrid w:val="0"/>
        <w:spacing w:line="360" w:lineRule="auto"/>
        <w:ind w:left="425" w:firstLineChars="200" w:firstLine="480"/>
        <w:rPr>
          <w:rFonts w:ascii="Times New Roman" w:hAnsi="Times New Roman" w:cs="Times New Roman"/>
          <w:bCs/>
          <w:sz w:val="24"/>
          <w:szCs w:val="24"/>
        </w:rPr>
      </w:pPr>
    </w:p>
    <w:p w:rsidR="008B7113" w:rsidRDefault="009A3447">
      <w:pPr>
        <w:pStyle w:val="1"/>
        <w:numPr>
          <w:ilvl w:val="0"/>
          <w:numId w:val="2"/>
        </w:numPr>
        <w:spacing w:before="0" w:after="0" w:line="360" w:lineRule="auto"/>
        <w:rPr>
          <w:rFonts w:ascii="Times New Roman" w:cs="Times New Roman"/>
          <w:b w:val="0"/>
          <w:sz w:val="24"/>
        </w:rPr>
      </w:pPr>
      <w:sdt>
        <w:sdtPr>
          <w:rPr>
            <w:rFonts w:ascii="Times New Roman" w:hAnsi="Times New Roman" w:cs="Times New Roman"/>
            <w:b w:val="0"/>
            <w:sz w:val="24"/>
          </w:rPr>
          <w:tag w:val="_PLD_caeafa33c38541c393b72795eb17641d"/>
          <w:id w:val="969711229"/>
          <w:lock w:val="sdtLocked"/>
          <w:placeholder>
            <w:docPart w:val="GBC22222222222222222222222222222"/>
          </w:placeholder>
        </w:sdtPr>
        <w:sdtContent>
          <w:r w:rsidR="00C27E23">
            <w:rPr>
              <w:rFonts w:ascii="Times New Roman" w:cs="Times New Roman"/>
              <w:b w:val="0"/>
              <w:sz w:val="24"/>
            </w:rPr>
            <w:t>集中竞价</w:t>
          </w:r>
        </w:sdtContent>
      </w:sdt>
      <w:r w:rsidR="00C27E23">
        <w:rPr>
          <w:rFonts w:ascii="Times New Roman" w:cs="Times New Roman"/>
          <w:b w:val="0"/>
          <w:sz w:val="24"/>
        </w:rPr>
        <w:t>减持主体减持前基本情况</w:t>
      </w:r>
      <w:bookmarkStart w:id="0" w:name="_Hlk503364238"/>
    </w:p>
    <w:p w:rsidR="00B25E00" w:rsidRPr="00B25E00" w:rsidRDefault="00B25E00" w:rsidP="00B25E00"/>
    <w:tbl>
      <w:tblPr>
        <w:tblStyle w:val="a9"/>
        <w:tblW w:w="5573" w:type="pct"/>
        <w:tblInd w:w="-601" w:type="dxa"/>
        <w:tblLook w:val="04A0"/>
      </w:tblPr>
      <w:tblGrid>
        <w:gridCol w:w="1276"/>
        <w:gridCol w:w="2808"/>
        <w:gridCol w:w="1161"/>
        <w:gridCol w:w="994"/>
        <w:gridCol w:w="3260"/>
      </w:tblGrid>
      <w:bookmarkEnd w:id="0" w:displacedByCustomXml="next"/>
      <w:sdt>
        <w:sdtPr>
          <w:rPr>
            <w:rFonts w:ascii="Times New Roman" w:hAnsiTheme="minorEastAsia" w:cs="Times New Roman"/>
            <w:color w:val="000000"/>
            <w:szCs w:val="21"/>
          </w:rPr>
          <w:tag w:val="_SEC_30fe2ad51ec04f2c92b92cade95a0999"/>
          <w:id w:val="-1345234270"/>
          <w:lock w:val="sdtLocked"/>
          <w:placeholder>
            <w:docPart w:val="DefaultPlaceholder_-1854013440"/>
          </w:placeholder>
        </w:sdtPr>
        <w:sdtEndPr>
          <w:rPr>
            <w:rFonts w:hAnsi="Times New Roman"/>
            <w:color w:val="auto"/>
          </w:rPr>
        </w:sdtEndPr>
        <w:sdtContent>
          <w:tr w:rsidR="005B66CC" w:rsidTr="00E61381">
            <w:tc>
              <w:tcPr>
                <w:tcW w:w="672" w:type="pct"/>
                <w:vAlign w:val="center"/>
              </w:tcPr>
              <w:p w:rsidR="005B66CC" w:rsidRDefault="005B66CC" w:rsidP="00E61381">
                <w:pPr>
                  <w:widowControl/>
                  <w:spacing w:line="360" w:lineRule="auto"/>
                  <w:jc w:val="center"/>
                  <w:rPr>
                    <w:rFonts w:ascii="Times New Roman" w:hAnsi="Times New Roman" w:cs="Times New Roman"/>
                    <w:color w:val="000000"/>
                    <w:szCs w:val="21"/>
                  </w:rPr>
                </w:pPr>
                <w:r>
                  <w:rPr>
                    <w:rFonts w:ascii="Times New Roman" w:hAnsiTheme="minorEastAsia" w:cs="Times New Roman"/>
                    <w:color w:val="000000"/>
                    <w:szCs w:val="21"/>
                  </w:rPr>
                  <w:t>股东名称</w:t>
                </w:r>
              </w:p>
            </w:tc>
            <w:sdt>
              <w:sdtPr>
                <w:rPr>
                  <w:rFonts w:ascii="Times New Roman" w:hAnsi="Times New Roman" w:cs="Times New Roman"/>
                  <w:szCs w:val="21"/>
                </w:rPr>
                <w:tag w:val="_PLD_94ce9e38ca2745488ece08630efe67d4"/>
                <w:id w:val="-925951425"/>
                <w:lock w:val="sdtLocked"/>
              </w:sdtPr>
              <w:sdtContent>
                <w:tc>
                  <w:tcPr>
                    <w:tcW w:w="1478" w:type="pct"/>
                    <w:vAlign w:val="center"/>
                  </w:tcPr>
                  <w:p w:rsidR="005B66CC" w:rsidRDefault="005B66CC" w:rsidP="00E61381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szCs w:val="21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szCs w:val="21"/>
                      </w:rPr>
                      <w:t>股东身份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Cs w:val="21"/>
                </w:rPr>
                <w:tag w:val="_PLD_32c63346fd774dccb78a4c9f3a66c671"/>
                <w:id w:val="1035005441"/>
                <w:lock w:val="sdtLocked"/>
              </w:sdtPr>
              <w:sdtContent>
                <w:tc>
                  <w:tcPr>
                    <w:tcW w:w="611" w:type="pct"/>
                    <w:vAlign w:val="center"/>
                  </w:tcPr>
                  <w:p w:rsidR="005B66CC" w:rsidRDefault="005B66CC" w:rsidP="00E61381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szCs w:val="21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szCs w:val="21"/>
                      </w:rPr>
                      <w:t>持股数量（股）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Cs w:val="21"/>
                </w:rPr>
                <w:tag w:val="_PLD_cc453446c40d4a3692c25646b935c913"/>
                <w:id w:val="-32497626"/>
                <w:lock w:val="sdtLocked"/>
              </w:sdtPr>
              <w:sdtContent>
                <w:tc>
                  <w:tcPr>
                    <w:tcW w:w="523" w:type="pct"/>
                    <w:vAlign w:val="center"/>
                  </w:tcPr>
                  <w:p w:rsidR="005B66CC" w:rsidRDefault="005B66CC" w:rsidP="00E61381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szCs w:val="21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szCs w:val="21"/>
                      </w:rPr>
                      <w:t>持股比例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Cs w:val="21"/>
                </w:rPr>
                <w:tag w:val="_PLD_4c3d79892b9e4bca9051b04d4077cb0e"/>
                <w:id w:val="-1472209524"/>
                <w:lock w:val="sdtLocked"/>
              </w:sdtPr>
              <w:sdtContent>
                <w:tc>
                  <w:tcPr>
                    <w:tcW w:w="1716" w:type="pct"/>
                    <w:vAlign w:val="center"/>
                  </w:tcPr>
                  <w:p w:rsidR="005B66CC" w:rsidRDefault="005B66CC" w:rsidP="00E61381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szCs w:val="21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szCs w:val="21"/>
                      </w:rPr>
                      <w:t>当前持股股份来源</w:t>
                    </w:r>
                  </w:p>
                </w:tc>
              </w:sdtContent>
            </w:sdt>
          </w:tr>
        </w:sdtContent>
      </w:sdt>
      <w:sdt>
        <w:sdtPr>
          <w:rPr>
            <w:rFonts w:ascii="Times New Roman" w:hAnsi="Times New Roman" w:cs="Times New Roman"/>
            <w:color w:val="000000"/>
            <w:szCs w:val="21"/>
          </w:rPr>
          <w:tag w:val="_SEC_30fe2ad51ec04f2c92b92cade95a0999"/>
          <w:id w:val="616946275"/>
          <w:lock w:val="sdtLocked"/>
          <w:placeholder>
            <w:docPart w:val="DefaultPlaceholder_-1854013440"/>
          </w:placeholder>
        </w:sdtPr>
        <w:sdtEndPr>
          <w:rPr>
            <w:u w:val="single"/>
          </w:rPr>
        </w:sdtEndPr>
        <w:sdtContent>
          <w:sdt>
            <w:sdtPr>
              <w:rPr>
                <w:rFonts w:ascii="Times New Roman" w:hAnsi="Times New Roman" w:cs="Times New Roman"/>
                <w:color w:val="000000"/>
                <w:szCs w:val="21"/>
              </w:rPr>
              <w:tag w:val="_SEC_30fe2ad51ec04f2c92b92cade95a0999"/>
              <w:id w:val="2074771497"/>
              <w:lock w:val="sdtLocked"/>
              <w:placeholder>
                <w:docPart w:val="DefaultPlaceholder_-1854013440"/>
              </w:placeholder>
            </w:sdtPr>
            <w:sdtEndPr>
              <w:rPr>
                <w:u w:val="single"/>
              </w:rPr>
            </w:sdtEndPr>
            <w:sdtContent>
              <w:sdt>
                <w:sdtPr>
                  <w:rPr>
                    <w:rFonts w:ascii="Times New Roman" w:hAnsi="Times New Roman" w:cs="Times New Roman"/>
                    <w:color w:val="000000"/>
                    <w:szCs w:val="21"/>
                  </w:rPr>
                  <w:alias w:val="减持主体基本情况"/>
                  <w:tag w:val="_TUP_a20757fa0d414a5f9974bb55296ac76e"/>
                  <w:id w:val="-621147235"/>
                  <w:lock w:val="sdtLocked"/>
                </w:sdtPr>
                <w:sdtEndPr>
                  <w:rPr>
                    <w:u w:val="single"/>
                  </w:rPr>
                </w:sdtEndPr>
                <w:sdtContent>
                  <w:tr w:rsidR="005B66CC" w:rsidTr="00E61381"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szCs w:val="21"/>
                        </w:rPr>
                        <w:alias w:val="减持主体股东名称"/>
                        <w:tag w:val="_GBC_a6743640fe694eca89d4ee102d79a0dd"/>
                        <w:id w:val="-1209025190"/>
                        <w:lock w:val="sdtLocked"/>
                      </w:sdtPr>
                      <w:sdtEndPr>
                        <w:rPr>
                          <w:color w:val="auto"/>
                          <w:kern w:val="0"/>
                          <w:sz w:val="20"/>
                        </w:rPr>
                      </w:sdtEndPr>
                      <w:sdtContent>
                        <w:tc>
                          <w:tcPr>
                            <w:tcW w:w="672" w:type="pct"/>
                          </w:tcPr>
                          <w:p w:rsidR="005B66CC" w:rsidRDefault="005B66CC" w:rsidP="00E61381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Times New Roman" w:hAnsi="Times New Roman" w:cs="Times New Roman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Cs w:val="21"/>
                              </w:rPr>
                              <w:t>陆海天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Times New Roman" w:hAnsi="Times New Roman" w:cs="Times New Roman" w:hint="eastAsia"/>
                          <w:szCs w:val="21"/>
                        </w:rPr>
                        <w:alias w:val="减持主体股东身份"/>
                        <w:tag w:val="_GBC_67ba55df7b3a4bdea13bf085313c2c29"/>
                        <w:id w:val="-2023226165"/>
                        <w:lock w:val="sdtLocked"/>
                        <w:comboBox>
                          <w:listItem w:displayText="5%以上第一大股东" w:value="5%以上第一大股东"/>
                          <w:listItem w:displayText="5%以上非第一大股东" w:value="5%以上非第一大股东"/>
                          <w:listItem w:displayText="5%以下股东" w:value="5%以下股东"/>
                          <w:listItem w:displayText="董事、监事、高级管理人员" w:value="董事、监事、高级管理人员"/>
                          <w:listItem w:displayText="其他股东：X" w:value="其他股东：X"/>
                        </w:comboBox>
                      </w:sdtPr>
                      <w:sdtContent>
                        <w:tc>
                          <w:tcPr>
                            <w:tcW w:w="1478" w:type="pct"/>
                          </w:tcPr>
                          <w:p w:rsidR="005B66CC" w:rsidRDefault="005B66CC" w:rsidP="00E61381">
                            <w:pPr>
                              <w:widowControl/>
                              <w:spacing w:line="360" w:lineRule="auto"/>
                              <w:jc w:val="left"/>
                              <w:rPr>
                                <w:rFonts w:ascii="Times New Roman" w:hAnsi="Times New Roman" w:cs="Times New Roman"/>
                                <w:szCs w:val="21"/>
                              </w:rPr>
                            </w:pPr>
                            <w:r>
                              <w:rPr>
                                <w:rFonts w:ascii="Times New Roman" w:hAnsi="Times New Roman" w:cs="Times New Roman" w:hint="eastAsia"/>
                                <w:szCs w:val="21"/>
                              </w:rPr>
                              <w:t>董事、监事、高级管理人员</w:t>
                            </w:r>
                            <w:r w:rsidR="007903D8">
                              <w:rPr>
                                <w:rFonts w:ascii="Times New Roman" w:hAnsi="Times New Roman" w:cs="Times New Roman" w:hint="eastAsia"/>
                                <w:szCs w:val="21"/>
                              </w:rPr>
                              <w:t>、</w:t>
                            </w:r>
                            <w:r w:rsidR="007903D8">
                              <w:rPr>
                                <w:rFonts w:ascii="Times New Roman" w:hAnsi="Times New Roman" w:cs="Times New Roman" w:hint="eastAsia"/>
                                <w:szCs w:val="21"/>
                              </w:rPr>
                              <w:t>5%</w:t>
                            </w:r>
                            <w:r w:rsidR="007903D8">
                              <w:rPr>
                                <w:rFonts w:ascii="Times New Roman" w:hAnsi="Times New Roman" w:cs="Times New Roman" w:hint="eastAsia"/>
                                <w:szCs w:val="21"/>
                              </w:rPr>
                              <w:t>以上非第一大股东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Times New Roman" w:eastAsia="Times New Roman" w:hAnsi="Times New Roman" w:cs="Times New Roman"/>
                          <w:szCs w:val="21"/>
                        </w:rPr>
                        <w:alias w:val="减持主体持股数量"/>
                        <w:tag w:val="_GBC_8fd6dc6238d647599271a7aa436afc1a"/>
                        <w:id w:val="944737578"/>
                        <w:lock w:val="sdtLocked"/>
                        <w:text/>
                      </w:sdtPr>
                      <w:sdtContent>
                        <w:tc>
                          <w:tcPr>
                            <w:tcW w:w="611" w:type="pct"/>
                          </w:tcPr>
                          <w:p w:rsidR="005B66CC" w:rsidRDefault="005B66CC" w:rsidP="00E61381">
                            <w:pPr>
                              <w:widowControl/>
                              <w:spacing w:line="360" w:lineRule="auto"/>
                              <w:jc w:val="right"/>
                              <w:rPr>
                                <w:rFonts w:ascii="Times New Roman" w:hAnsi="Times New Roman" w:cs="Times New Roman"/>
                                <w:szCs w:val="21"/>
                              </w:rPr>
                            </w:pPr>
                            <w:r w:rsidRPr="00B25E00">
                              <w:rPr>
                                <w:rFonts w:ascii="Times New Roman" w:eastAsia="Times New Roman" w:hAnsi="Times New Roman" w:cs="Times New Roman"/>
                                <w:szCs w:val="21"/>
                              </w:rPr>
                              <w:t>17,307,329</w:t>
                            </w:r>
                          </w:p>
                        </w:tc>
                      </w:sdtContent>
                    </w:sdt>
                    <w:sdt>
                      <w:sdtPr>
                        <w:rPr>
                          <w:rFonts w:ascii="Times New Roman" w:eastAsia="Times New Roman" w:hAnsi="Times New Roman" w:cs="Times New Roman"/>
                          <w:szCs w:val="21"/>
                        </w:rPr>
                        <w:alias w:val="减持主体持股比例"/>
                        <w:tag w:val="_GBC_56d1d280e9db4b11bcacae04f6f65292"/>
                        <w:id w:val="-570504073"/>
                        <w:lock w:val="sdtLocked"/>
                        <w:text/>
                      </w:sdtPr>
                      <w:sdtContent>
                        <w:tc>
                          <w:tcPr>
                            <w:tcW w:w="523" w:type="pct"/>
                          </w:tcPr>
                          <w:p w:rsidR="005B66CC" w:rsidRDefault="005B66CC" w:rsidP="00E61381">
                            <w:pPr>
                              <w:widowControl/>
                              <w:spacing w:line="360" w:lineRule="auto"/>
                              <w:jc w:val="right"/>
                              <w:rPr>
                                <w:rFonts w:ascii="Times New Roman" w:hAnsi="Times New Roman" w:cs="Times New Roman"/>
                                <w:szCs w:val="21"/>
                              </w:rPr>
                            </w:pPr>
                            <w:r w:rsidRPr="00B25E00">
                              <w:rPr>
                                <w:rFonts w:ascii="Times New Roman" w:eastAsia="Times New Roman" w:hAnsi="Times New Roman" w:cs="Times New Roman"/>
                                <w:szCs w:val="21"/>
                              </w:rPr>
                              <w:t>8.9628%</w:t>
                            </w:r>
                          </w:p>
                        </w:tc>
                      </w:sdtContent>
                    </w:sdt>
                    <w:tc>
                      <w:tcPr>
                        <w:tcW w:w="1716" w:type="pct"/>
                      </w:tcPr>
                      <w:p w:rsidR="005B66CC" w:rsidRDefault="009A3447" w:rsidP="00E61381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Cs w:val="21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szCs w:val="21"/>
                            </w:rPr>
                            <w:alias w:val="减持主体股份来源情况"/>
                            <w:tag w:val="_TUP_e88bcf72740144d9bafbc48e387453ee"/>
                            <w:id w:val="-965428917"/>
                            <w:lock w:val="sdtLocked"/>
                          </w:sdtPr>
                          <w:sdtContent>
                            <w:sdt>
                              <w:sdtPr>
                                <w:rPr>
                                  <w:rFonts w:ascii="Times New Roman" w:hAnsi="Times New Roman" w:cs="Times New Roman"/>
                                  <w:color w:val="000000"/>
                                  <w:szCs w:val="21"/>
                                </w:rPr>
                                <w:alias w:val="减持主体股份来源"/>
                                <w:tag w:val="_GBC_b4bae1ed02d447459422cc3c03cd324a"/>
                                <w:id w:val="1269899717"/>
                                <w:lock w:val="sdtLocked"/>
                                <w:comboBox>
                                  <w:listItem w:displayText="IPO前" w:value="IPO前"/>
                                  <w:listItem w:displayText="非公开发行" w:value="非公开发行"/>
                                  <w:listItem w:displayText="发行股份购买资产" w:value="发行股份购买资产"/>
                                  <w:listItem w:displayText="集中竞价交易" w:value="集中竞价交易"/>
                                  <w:listItem w:displayText="大宗交易" w:value="大宗交易"/>
                                  <w:listItem w:displayText="协议转让" w:value="协议转让"/>
                                  <w:listItem w:displayText="行政划转" w:value="行政划转"/>
                                  <w:listItem w:displayText="司法划转" w:value="司法划转"/>
                                  <w:listItem w:displayText="继承" w:value="继承"/>
                                  <w:listItem w:displayText="赠与" w:value="赠与"/>
                                  <w:listItem w:displayText="其他方式" w:value="其他方式"/>
                                </w:comboBox>
                              </w:sdtPr>
                              <w:sdtContent>
                                <w:r w:rsidR="005B66CC">
                                  <w:rPr>
                                    <w:rFonts w:ascii="Times New Roman" w:hAnsi="Times New Roman" w:cs="Times New Roman"/>
                                    <w:color w:val="000000"/>
                                    <w:szCs w:val="21"/>
                                  </w:rPr>
                                  <w:t>IPO</w:t>
                                </w:r>
                                <w:r w:rsidR="005B66CC">
                                  <w:rPr>
                                    <w:rFonts w:ascii="Times New Roman" w:hAnsi="Times New Roman" w:cs="Times New Roman"/>
                                    <w:color w:val="000000"/>
                                    <w:szCs w:val="21"/>
                                  </w:rPr>
                                  <w:t>前</w:t>
                                </w:r>
                              </w:sdtContent>
                            </w:sdt>
                            <w:r w:rsidR="005B66CC">
                              <w:rPr>
                                <w:rFonts w:ascii="Times New Roman" w:hAnsi="Times New Roman" w:cs="Times New Roman"/>
                                <w:color w:val="000000"/>
                                <w:szCs w:val="21"/>
                              </w:rPr>
                              <w:t>取得：</w:t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color w:val="000000"/>
                                  <w:szCs w:val="21"/>
                                </w:rPr>
                                <w:alias w:val="减持主体股份来源数量"/>
                                <w:tag w:val="_GBC_d98a2d73e20644ddbbf435f7ffccb69e"/>
                                <w:id w:val="-594946703"/>
                                <w:lock w:val="sdtLocked"/>
                                <w:text/>
                              </w:sdtPr>
                              <w:sdtContent>
                                <w:r w:rsidR="005B66CC">
                                  <w:rPr>
                                    <w:rFonts w:ascii="Times New Roman" w:hAnsi="Times New Roman" w:cs="Times New Roman"/>
                                    <w:color w:val="000000"/>
                                    <w:szCs w:val="21"/>
                                  </w:rPr>
                                  <w:t>6,120,000</w:t>
                                </w:r>
                              </w:sdtContent>
                            </w:sdt>
                            <w:r w:rsidR="005B66CC">
                              <w:rPr>
                                <w:rFonts w:ascii="Times New Roman" w:hAnsi="Times New Roman" w:cs="Times New Roman"/>
                                <w:color w:val="000000"/>
                                <w:szCs w:val="21"/>
                              </w:rPr>
                              <w:t>股</w:t>
                            </w:r>
                          </w:sdtContent>
                        </w:sdt>
                      </w:p>
                      <w:p w:rsidR="005B66CC" w:rsidRDefault="009A3447" w:rsidP="00E61381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Cs w:val="21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szCs w:val="21"/>
                            </w:rPr>
                            <w:alias w:val="减持主体股份来源情况"/>
                            <w:tag w:val="_TUP_e88bcf72740144d9bafbc48e387453ee"/>
                            <w:id w:val="-909000835"/>
                            <w:lock w:val="sdtLocked"/>
                          </w:sdtPr>
                          <w:sdtContent>
                            <w:sdt>
                              <w:sdtPr>
                                <w:rPr>
                                  <w:rFonts w:ascii="Times New Roman" w:hAnsi="Times New Roman" w:cs="Times New Roman"/>
                                  <w:color w:val="000000"/>
                                  <w:szCs w:val="21"/>
                                </w:rPr>
                                <w:alias w:val="减持主体股份来源"/>
                                <w:tag w:val="_GBC_b4bae1ed02d447459422cc3c03cd324a"/>
                                <w:id w:val="2011636039"/>
                                <w:lock w:val="sdtLocked"/>
                                <w:comboBox>
                                  <w:listItem w:displayText="IPO前" w:value="IPO前"/>
                                  <w:listItem w:displayText="非公开发行" w:value="非公开发行"/>
                                  <w:listItem w:displayText="发行股份购买资产" w:value="发行股份购买资产"/>
                                  <w:listItem w:displayText="集中竞价交易" w:value="集中竞价交易"/>
                                  <w:listItem w:displayText="大宗交易" w:value="大宗交易"/>
                                  <w:listItem w:displayText="协议转让" w:value="协议转让"/>
                                  <w:listItem w:displayText="行政划转" w:value="行政划转"/>
                                  <w:listItem w:displayText="司法划转" w:value="司法划转"/>
                                  <w:listItem w:displayText="继承" w:value="继承"/>
                                  <w:listItem w:displayText="赠与" w:value="赠与"/>
                                  <w:listItem w:displayText="其他方式" w:value="其他方式"/>
                                </w:comboBox>
                              </w:sdtPr>
                              <w:sdtContent>
                                <w:r w:rsidR="005B66CC">
                                  <w:rPr>
                                    <w:rFonts w:ascii="Times New Roman" w:hAnsi="Times New Roman" w:cs="Times New Roman"/>
                                    <w:color w:val="000000"/>
                                    <w:szCs w:val="21"/>
                                  </w:rPr>
                                  <w:t>集中竞价交易</w:t>
                                </w:r>
                              </w:sdtContent>
                            </w:sdt>
                            <w:r w:rsidR="005B66CC">
                              <w:rPr>
                                <w:rFonts w:ascii="Times New Roman" w:hAnsi="Times New Roman" w:cs="Times New Roman"/>
                                <w:color w:val="000000"/>
                                <w:szCs w:val="21"/>
                              </w:rPr>
                              <w:t>取得：</w:t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color w:val="000000"/>
                                  <w:szCs w:val="21"/>
                                </w:rPr>
                                <w:alias w:val="减持主体股份来源数量"/>
                                <w:tag w:val="_GBC_d98a2d73e20644ddbbf435f7ffccb69e"/>
                                <w:id w:val="-440767163"/>
                                <w:lock w:val="sdtLocked"/>
                                <w:text/>
                              </w:sdtPr>
                              <w:sdtContent>
                                <w:r w:rsidR="005B66CC" w:rsidRPr="005B66CC">
                                  <w:rPr>
                                    <w:rFonts w:ascii="Times New Roman" w:hAnsi="Times New Roman" w:cs="Times New Roman"/>
                                    <w:color w:val="000000"/>
                                    <w:szCs w:val="21"/>
                                  </w:rPr>
                                  <w:t>21,700</w:t>
                                </w:r>
                              </w:sdtContent>
                            </w:sdt>
                            <w:r w:rsidR="005B66CC">
                              <w:rPr>
                                <w:rFonts w:ascii="Times New Roman" w:hAnsi="Times New Roman" w:cs="Times New Roman"/>
                                <w:color w:val="000000"/>
                                <w:szCs w:val="21"/>
                              </w:rPr>
                              <w:t>股</w:t>
                            </w:r>
                          </w:sdtContent>
                        </w:sdt>
                      </w:p>
                      <w:p w:rsidR="005B66CC" w:rsidRDefault="009A3447" w:rsidP="00E61381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Cs w:val="21"/>
                          </w:rPr>
                        </w:pPr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szCs w:val="21"/>
                            </w:rPr>
                            <w:alias w:val="减持主体股份来源情况"/>
                            <w:tag w:val="_TUP_e88bcf72740144d9bafbc48e387453ee"/>
                            <w:id w:val="-1895951589"/>
                            <w:lock w:val="sdtLocked"/>
                          </w:sdtPr>
                          <w:sdtContent>
                            <w:sdt>
                              <w:sdtPr>
                                <w:rPr>
                                  <w:rFonts w:ascii="Times New Roman" w:hAnsi="Times New Roman" w:cs="Times New Roman"/>
                                  <w:color w:val="000000"/>
                                  <w:szCs w:val="21"/>
                                </w:rPr>
                                <w:alias w:val="减持主体股份来源"/>
                                <w:tag w:val="_GBC_b4bae1ed02d447459422cc3c03cd324a"/>
                                <w:id w:val="1136532753"/>
                                <w:lock w:val="sdtLocked"/>
                                <w:comboBox>
                                  <w:listItem w:displayText="IPO前" w:value="IPO前"/>
                                  <w:listItem w:displayText="非公开发行" w:value="非公开发行"/>
                                  <w:listItem w:displayText="发行股份购买资产" w:value="发行股份购买资产"/>
                                  <w:listItem w:displayText="集中竞价交易" w:value="集中竞价交易"/>
                                  <w:listItem w:displayText="大宗交易" w:value="大宗交易"/>
                                  <w:listItem w:displayText="协议转让" w:value="协议转让"/>
                                  <w:listItem w:displayText="行政划转" w:value="行政划转"/>
                                  <w:listItem w:displayText="司法划转" w:value="司法划转"/>
                                  <w:listItem w:displayText="继承" w:value="继承"/>
                                  <w:listItem w:displayText="赠与" w:value="赠与"/>
                                  <w:listItem w:displayText="其他方式" w:value="其他方式"/>
                                </w:comboBox>
                              </w:sdtPr>
                              <w:sdtContent>
                                <w:r w:rsidR="005B66CC">
                                  <w:rPr>
                                    <w:rFonts w:ascii="Times New Roman" w:hAnsi="Times New Roman" w:cs="Times New Roman"/>
                                    <w:color w:val="000000"/>
                                    <w:szCs w:val="21"/>
                                  </w:rPr>
                                  <w:t>其他方式</w:t>
                                </w:r>
                              </w:sdtContent>
                            </w:sdt>
                            <w:r w:rsidR="005B66CC">
                              <w:rPr>
                                <w:rFonts w:ascii="Times New Roman" w:hAnsi="Times New Roman" w:cs="Times New Roman"/>
                                <w:color w:val="000000"/>
                                <w:szCs w:val="21"/>
                              </w:rPr>
                              <w:t>取得：</w:t>
                            </w:r>
                            <w:sdt>
                              <w:sdtPr>
                                <w:rPr>
                                  <w:rFonts w:ascii="Times New Roman" w:hAnsi="Times New Roman" w:cs="Times New Roman"/>
                                  <w:color w:val="000000"/>
                                  <w:szCs w:val="21"/>
                                </w:rPr>
                                <w:alias w:val="减持主体股份来源数量"/>
                                <w:tag w:val="_GBC_d98a2d73e20644ddbbf435f7ffccb69e"/>
                                <w:id w:val="1959130684"/>
                                <w:lock w:val="sdtLocked"/>
                                <w:text/>
                              </w:sdtPr>
                              <w:sdtContent>
                                <w:r w:rsidR="005B66CC" w:rsidRPr="005B66CC">
                                  <w:rPr>
                                    <w:rFonts w:ascii="Times New Roman" w:hAnsi="Times New Roman" w:cs="Times New Roman"/>
                                    <w:color w:val="000000"/>
                                    <w:szCs w:val="21"/>
                                  </w:rPr>
                                  <w:t>11,165,629</w:t>
                                </w:r>
                              </w:sdtContent>
                            </w:sdt>
                            <w:r w:rsidR="005B66CC">
                              <w:rPr>
                                <w:rFonts w:ascii="Times New Roman" w:hAnsi="Times New Roman" w:cs="Times New Roman"/>
                                <w:color w:val="000000"/>
                                <w:szCs w:val="21"/>
                              </w:rPr>
                              <w:t>股</w:t>
                            </w:r>
                          </w:sdtContent>
                        </w:sdt>
                      </w:p>
                    </w:tc>
                  </w:tr>
                </w:sdtContent>
              </w:sdt>
            </w:sdtContent>
          </w:sdt>
        </w:sdtContent>
      </w:sdt>
      <w:sdt>
        <w:sdtPr>
          <w:rPr>
            <w:rFonts w:ascii="Times New Roman" w:hAnsi="Times New Roman" w:cs="Times New Roman"/>
            <w:color w:val="000000"/>
            <w:szCs w:val="21"/>
          </w:rPr>
          <w:tag w:val="_SEC_30fe2ad51ec04f2c92b92cade95a0999"/>
          <w:id w:val="-1744330290"/>
          <w:lock w:val="sdtLocked"/>
          <w:placeholder>
            <w:docPart w:val="DefaultPlaceholder_-1854013440"/>
          </w:placeholder>
        </w:sdtPr>
        <w:sdtEndPr>
          <w:rPr>
            <w:u w:val="single"/>
          </w:rPr>
        </w:sdtEndPr>
        <w:sdtContent>
          <w:sdt>
            <w:sdtPr>
              <w:rPr>
                <w:rFonts w:ascii="Times New Roman" w:hAnsi="Times New Roman" w:cs="Times New Roman"/>
                <w:color w:val="000000"/>
                <w:szCs w:val="21"/>
              </w:rPr>
              <w:alias w:val="减持主体基本情况"/>
              <w:tag w:val="_TUP_a20757fa0d414a5f9974bb55296ac76e"/>
              <w:id w:val="764894198"/>
              <w:lock w:val="sdtLocked"/>
            </w:sdtPr>
            <w:sdtEndPr>
              <w:rPr>
                <w:u w:val="single"/>
              </w:rPr>
            </w:sdtEndPr>
            <w:sdtContent>
              <w:tr w:rsidR="005B66CC" w:rsidTr="00E61381">
                <w:sdt>
                  <w:sdtPr>
                    <w:rPr>
                      <w:rFonts w:ascii="Times New Roman" w:hAnsi="Times New Roman" w:cs="Times New Roman"/>
                      <w:color w:val="000000"/>
                      <w:szCs w:val="21"/>
                    </w:rPr>
                    <w:alias w:val="减持主体股东名称"/>
                    <w:tag w:val="_GBC_a6743640fe694eca89d4ee102d79a0dd"/>
                    <w:id w:val="1791390879"/>
                    <w:lock w:val="sdtLocked"/>
                  </w:sdtPr>
                  <w:sdtEndPr>
                    <w:rPr>
                      <w:kern w:val="0"/>
                      <w:sz w:val="20"/>
                    </w:rPr>
                  </w:sdtEndPr>
                  <w:sdtContent>
                    <w:tc>
                      <w:tcPr>
                        <w:tcW w:w="672" w:type="pct"/>
                      </w:tcPr>
                      <w:p w:rsidR="005B66CC" w:rsidRDefault="005B66CC" w:rsidP="00E61381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Cs w:val="21"/>
                          </w:rPr>
                          <w:t>格尔实业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szCs w:val="21"/>
                    </w:rPr>
                    <w:alias w:val="减持主体股东身份"/>
                    <w:tag w:val="_GBC_67ba55df7b3a4bdea13bf085313c2c29"/>
                    <w:id w:val="1459990642"/>
                    <w:lock w:val="sdtLocked"/>
                    <w:comboBox>
                      <w:listItem w:displayText="5%以上第一大股东" w:value="5%以上第一大股东"/>
                      <w:listItem w:displayText="5%以上非第一大股东" w:value="5%以上非第一大股东"/>
                      <w:listItem w:displayText="5%以下股东" w:value="5%以下股东"/>
                      <w:listItem w:displayText="董事、监事、高级管理人员" w:value="董事、监事、高级管理人员"/>
                      <w:listItem w:displayText="其他股东：X" w:value="其他股东：X"/>
                    </w:comboBox>
                  </w:sdtPr>
                  <w:sdtContent>
                    <w:tc>
                      <w:tcPr>
                        <w:tcW w:w="1478" w:type="pct"/>
                      </w:tcPr>
                      <w:p w:rsidR="005B66CC" w:rsidRDefault="005B66CC" w:rsidP="00E61381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szCs w:val="21"/>
                          </w:rPr>
                          <w:t>5%</w:t>
                        </w:r>
                        <w:r>
                          <w:rPr>
                            <w:rFonts w:ascii="Times New Roman" w:hAnsi="Times New Roman" w:cs="Times New Roman"/>
                            <w:color w:val="000000"/>
                            <w:szCs w:val="21"/>
                          </w:rPr>
                          <w:t>以上非第一大股东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eastAsia="宋体" w:hAnsi="Times New Roman" w:cs="Times New Roman"/>
                      <w:szCs w:val="21"/>
                    </w:rPr>
                    <w:alias w:val="减持主体持股数量"/>
                    <w:tag w:val="_GBC_8fd6dc6238d647599271a7aa436afc1a"/>
                    <w:id w:val="1462299494"/>
                    <w:lock w:val="sdtLocked"/>
                    <w:text/>
                  </w:sdtPr>
                  <w:sdtContent>
                    <w:tc>
                      <w:tcPr>
                        <w:tcW w:w="611" w:type="pct"/>
                      </w:tcPr>
                      <w:p w:rsidR="005B66CC" w:rsidRDefault="005B66CC" w:rsidP="00E61381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Cs w:val="21"/>
                          </w:rPr>
                        </w:pPr>
                        <w:r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16,937,760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eastAsia="宋体" w:hAnsi="Times New Roman" w:cs="Times New Roman"/>
                      <w:szCs w:val="21"/>
                    </w:rPr>
                    <w:alias w:val="减持主体持股比例"/>
                    <w:tag w:val="_GBC_56d1d280e9db4b11bcacae04f6f65292"/>
                    <w:id w:val="290483110"/>
                    <w:lock w:val="sdtLocked"/>
                    <w:text/>
                  </w:sdtPr>
                  <w:sdtContent>
                    <w:tc>
                      <w:tcPr>
                        <w:tcW w:w="523" w:type="pct"/>
                      </w:tcPr>
                      <w:p w:rsidR="005B66CC" w:rsidRDefault="005B66CC" w:rsidP="00E61381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szCs w:val="21"/>
                          </w:rPr>
                        </w:pPr>
                        <w:r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8.7714%</w:t>
                        </w:r>
                      </w:p>
                    </w:tc>
                  </w:sdtContent>
                </w:sdt>
                <w:tc>
                  <w:tcPr>
                    <w:tcW w:w="1716" w:type="pct"/>
                  </w:tcPr>
                  <w:p w:rsidR="005B66CC" w:rsidRDefault="009A3447" w:rsidP="00E61381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szCs w:val="21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szCs w:val="21"/>
                        </w:rPr>
                        <w:alias w:val="减持主体股份来源情况"/>
                        <w:tag w:val="_TUP_e88bcf72740144d9bafbc48e387453ee"/>
                        <w:id w:val="-2092999284"/>
                        <w:lock w:val="sdtLocked"/>
                      </w:sdtPr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szCs w:val="21"/>
                            </w:rPr>
                            <w:alias w:val="减持主体股份来源"/>
                            <w:tag w:val="_GBC_b4bae1ed02d447459422cc3c03cd324a"/>
                            <w:id w:val="514043275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Content>
                            <w:r w:rsidR="005B66CC">
                              <w:rPr>
                                <w:rFonts w:ascii="Times New Roman" w:hAnsi="Times New Roman" w:cs="Times New Roman"/>
                                <w:color w:val="000000"/>
                                <w:szCs w:val="21"/>
                              </w:rPr>
                              <w:t>IPO</w:t>
                            </w:r>
                            <w:r w:rsidR="005B66CC">
                              <w:rPr>
                                <w:rFonts w:ascii="Times New Roman" w:hAnsi="Times New Roman" w:cs="Times New Roman"/>
                                <w:color w:val="000000"/>
                                <w:szCs w:val="21"/>
                              </w:rPr>
                              <w:t>前</w:t>
                            </w:r>
                          </w:sdtContent>
                        </w:sdt>
                        <w:r w:rsidR="005B66CC">
                          <w:rPr>
                            <w:rFonts w:ascii="Times New Roman" w:hAnsi="Times New Roman" w:cs="Times New Roman"/>
                            <w:color w:val="000000"/>
                            <w:szCs w:val="21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szCs w:val="21"/>
                            </w:rPr>
                            <w:alias w:val="减持主体股份来源数量"/>
                            <w:tag w:val="_GBC_d98a2d73e20644ddbbf435f7ffccb69e"/>
                            <w:id w:val="144711450"/>
                            <w:lock w:val="sdtLocked"/>
                            <w:text/>
                          </w:sdtPr>
                          <w:sdtContent>
                            <w:r w:rsidR="005B66CC">
                              <w:rPr>
                                <w:rFonts w:ascii="Times New Roman" w:hAnsi="Times New Roman" w:cs="Times New Roman"/>
                                <w:color w:val="000000"/>
                                <w:szCs w:val="21"/>
                              </w:rPr>
                              <w:t>6,000,000</w:t>
                            </w:r>
                          </w:sdtContent>
                        </w:sdt>
                        <w:r w:rsidR="005B66CC">
                          <w:rPr>
                            <w:rFonts w:ascii="Times New Roman" w:hAnsi="Times New Roman" w:cs="Times New Roman"/>
                            <w:color w:val="000000"/>
                            <w:szCs w:val="21"/>
                          </w:rPr>
                          <w:t>股</w:t>
                        </w:r>
                      </w:sdtContent>
                    </w:sdt>
                  </w:p>
                  <w:p w:rsidR="005B66CC" w:rsidRDefault="009A3447" w:rsidP="00E61381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szCs w:val="21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szCs w:val="21"/>
                        </w:rPr>
                        <w:alias w:val="减持主体股份来源情况"/>
                        <w:tag w:val="_TUP_e88bcf72740144d9bafbc48e387453ee"/>
                        <w:id w:val="636692983"/>
                        <w:lock w:val="sdtLocked"/>
                      </w:sdtPr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szCs w:val="21"/>
                            </w:rPr>
                            <w:alias w:val="减持主体股份来源"/>
                            <w:tag w:val="_GBC_b4bae1ed02d447459422cc3c03cd324a"/>
                            <w:id w:val="754484979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Content>
                            <w:r w:rsidR="005B66CC">
                              <w:rPr>
                                <w:rFonts w:ascii="Times New Roman" w:hAnsi="Times New Roman" w:cs="Times New Roman"/>
                                <w:color w:val="000000"/>
                                <w:szCs w:val="21"/>
                              </w:rPr>
                              <w:t>其他方式</w:t>
                            </w:r>
                          </w:sdtContent>
                        </w:sdt>
                        <w:r w:rsidR="005B66CC">
                          <w:rPr>
                            <w:rFonts w:ascii="Times New Roman" w:hAnsi="Times New Roman" w:cs="Times New Roman"/>
                            <w:color w:val="000000"/>
                            <w:szCs w:val="21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szCs w:val="21"/>
                            </w:rPr>
                            <w:alias w:val="减持主体股份来源数量"/>
                            <w:tag w:val="_GBC_d98a2d73e20644ddbbf435f7ffccb69e"/>
                            <w:id w:val="1961986498"/>
                            <w:lock w:val="sdtLocked"/>
                            <w:text/>
                          </w:sdtPr>
                          <w:sdtContent>
                            <w:r w:rsidR="005B66CC">
                              <w:rPr>
                                <w:rFonts w:ascii="Times New Roman" w:hAnsi="Times New Roman" w:cs="Times New Roman"/>
                                <w:color w:val="000000"/>
                                <w:szCs w:val="21"/>
                              </w:rPr>
                              <w:t>10,937,760</w:t>
                            </w:r>
                          </w:sdtContent>
                        </w:sdt>
                        <w:r w:rsidR="005B66CC">
                          <w:rPr>
                            <w:rFonts w:ascii="Times New Roman" w:hAnsi="Times New Roman" w:cs="Times New Roman"/>
                            <w:color w:val="000000"/>
                            <w:szCs w:val="21"/>
                          </w:rPr>
                          <w:t>股</w:t>
                        </w:r>
                      </w:sdtContent>
                    </w:sdt>
                  </w:p>
                </w:tc>
              </w:tr>
            </w:sdtContent>
          </w:sdt>
        </w:sdtContent>
      </w:sdt>
      <w:sdt>
        <w:sdtPr>
          <w:rPr>
            <w:rFonts w:ascii="Times New Roman" w:hAnsi="Times New Roman" w:cs="Times New Roman"/>
            <w:color w:val="000000"/>
            <w:szCs w:val="21"/>
          </w:rPr>
          <w:tag w:val="_SEC_30fe2ad51ec04f2c92b92cade95a0999"/>
          <w:id w:val="2036916063"/>
          <w:lock w:val="sdtLocked"/>
          <w:placeholder>
            <w:docPart w:val="DefaultPlaceholder_-1854013440"/>
          </w:placeholder>
        </w:sdtPr>
        <w:sdtEndPr>
          <w:rPr>
            <w:u w:val="single"/>
          </w:rPr>
        </w:sdtEndPr>
        <w:sdtContent>
          <w:sdt>
            <w:sdtPr>
              <w:rPr>
                <w:rFonts w:ascii="Times New Roman" w:hAnsi="Times New Roman" w:cs="Times New Roman"/>
                <w:color w:val="000000"/>
                <w:szCs w:val="21"/>
              </w:rPr>
              <w:alias w:val="减持主体基本情况"/>
              <w:tag w:val="_TUP_a20757fa0d414a5f9974bb55296ac76e"/>
              <w:id w:val="1946419121"/>
              <w:lock w:val="sdtLocked"/>
            </w:sdtPr>
            <w:sdtEndPr>
              <w:rPr>
                <w:u w:val="single"/>
              </w:rPr>
            </w:sdtEndPr>
            <w:sdtContent>
              <w:tr w:rsidR="005B66CC" w:rsidTr="00E61381">
                <w:sdt>
                  <w:sdtPr>
                    <w:rPr>
                      <w:rFonts w:ascii="Times New Roman" w:hAnsi="Times New Roman" w:cs="Times New Roman"/>
                      <w:color w:val="000000"/>
                      <w:szCs w:val="21"/>
                    </w:rPr>
                    <w:alias w:val="减持主体股东名称"/>
                    <w:tag w:val="_GBC_a6743640fe694eca89d4ee102d79a0dd"/>
                    <w:id w:val="1019514761"/>
                    <w:lock w:val="sdtLocked"/>
                  </w:sdtPr>
                  <w:sdtEndPr>
                    <w:rPr>
                      <w:color w:val="auto"/>
                      <w:kern w:val="0"/>
                      <w:sz w:val="20"/>
                    </w:rPr>
                  </w:sdtEndPr>
                  <w:sdtContent>
                    <w:tc>
                      <w:tcPr>
                        <w:tcW w:w="672" w:type="pct"/>
                      </w:tcPr>
                      <w:p w:rsidR="005B66CC" w:rsidRDefault="005B66CC" w:rsidP="00E61381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Cs w:val="21"/>
                          </w:rPr>
                          <w:t>展荣投资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szCs w:val="21"/>
                    </w:rPr>
                    <w:alias w:val="减持主体股东身份"/>
                    <w:tag w:val="_GBC_67ba55df7b3a4bdea13bf085313c2c29"/>
                    <w:id w:val="-365298691"/>
                    <w:lock w:val="sdtLocked"/>
                    <w:comboBox>
                      <w:listItem w:displayText="5%以上第一大股东" w:value="5%以上第一大股东"/>
                      <w:listItem w:displayText="5%以上非第一大股东" w:value="5%以上非第一大股东"/>
                      <w:listItem w:displayText="5%以下股东" w:value="5%以下股东"/>
                      <w:listItem w:displayText="董事、监事、高级管理人员" w:value="董事、监事、高级管理人员"/>
                      <w:listItem w:displayText="其他股东：X" w:value="其他股东：X"/>
                    </w:comboBox>
                  </w:sdtPr>
                  <w:sdtContent>
                    <w:tc>
                      <w:tcPr>
                        <w:tcW w:w="1478" w:type="pct"/>
                      </w:tcPr>
                      <w:p w:rsidR="005B66CC" w:rsidRDefault="005B66CC" w:rsidP="00E61381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szCs w:val="21"/>
                          </w:rPr>
                          <w:t>5%</w:t>
                        </w:r>
                        <w:r>
                          <w:rPr>
                            <w:rFonts w:ascii="Times New Roman" w:hAnsi="Times New Roman" w:cs="Times New Roman"/>
                            <w:szCs w:val="21"/>
                          </w:rPr>
                          <w:t>以下股东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eastAsia="宋体" w:hAnsi="Times New Roman" w:cs="Times New Roman"/>
                      <w:szCs w:val="21"/>
                    </w:rPr>
                    <w:alias w:val="减持主体持股数量"/>
                    <w:tag w:val="_GBC_8fd6dc6238d647599271a7aa436afc1a"/>
                    <w:id w:val="-1785339354"/>
                    <w:lock w:val="sdtLocked"/>
                    <w:text/>
                  </w:sdtPr>
                  <w:sdtContent>
                    <w:tc>
                      <w:tcPr>
                        <w:tcW w:w="611" w:type="pct"/>
                      </w:tcPr>
                      <w:p w:rsidR="005B66CC" w:rsidRDefault="005B66CC" w:rsidP="00E61381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szCs w:val="21"/>
                          </w:rPr>
                        </w:pPr>
                        <w:r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7,815,812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eastAsia="宋体" w:hAnsi="Times New Roman" w:cs="Times New Roman"/>
                      <w:szCs w:val="21"/>
                    </w:rPr>
                    <w:alias w:val="减持主体持股比例"/>
                    <w:tag w:val="_GBC_56d1d280e9db4b11bcacae04f6f65292"/>
                    <w:id w:val="948437679"/>
                    <w:lock w:val="sdtLocked"/>
                    <w:text/>
                  </w:sdtPr>
                  <w:sdtContent>
                    <w:tc>
                      <w:tcPr>
                        <w:tcW w:w="523" w:type="pct"/>
                      </w:tcPr>
                      <w:p w:rsidR="005B66CC" w:rsidRDefault="005B66CC" w:rsidP="00E61381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szCs w:val="21"/>
                          </w:rPr>
                        </w:pPr>
                        <w:r>
                          <w:rPr>
                            <w:rFonts w:ascii="Times New Roman" w:eastAsia="宋体" w:hAnsi="Times New Roman" w:cs="Times New Roman"/>
                            <w:szCs w:val="21"/>
                          </w:rPr>
                          <w:t>4.0475%</w:t>
                        </w:r>
                      </w:p>
                    </w:tc>
                  </w:sdtContent>
                </w:sdt>
                <w:tc>
                  <w:tcPr>
                    <w:tcW w:w="1716" w:type="pct"/>
                  </w:tcPr>
                  <w:p w:rsidR="005B66CC" w:rsidRDefault="009A3447" w:rsidP="00E61381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szCs w:val="21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szCs w:val="21"/>
                        </w:rPr>
                        <w:alias w:val="减持主体股份来源情况"/>
                        <w:tag w:val="_TUP_e88bcf72740144d9bafbc48e387453ee"/>
                        <w:id w:val="2121562605"/>
                        <w:lock w:val="sdtLocked"/>
                      </w:sdtPr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szCs w:val="21"/>
                            </w:rPr>
                            <w:alias w:val="减持主体股份来源"/>
                            <w:tag w:val="_GBC_b4bae1ed02d447459422cc3c03cd324a"/>
                            <w:id w:val="1210463259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Content>
                            <w:r w:rsidR="005B66CC">
                              <w:rPr>
                                <w:rFonts w:ascii="Times New Roman" w:hAnsi="Times New Roman" w:cs="Times New Roman"/>
                                <w:color w:val="000000"/>
                                <w:szCs w:val="21"/>
                              </w:rPr>
                              <w:t>IPO</w:t>
                            </w:r>
                            <w:r w:rsidR="005B66CC">
                              <w:rPr>
                                <w:rFonts w:ascii="Times New Roman" w:hAnsi="Times New Roman" w:cs="Times New Roman"/>
                                <w:color w:val="000000"/>
                                <w:szCs w:val="21"/>
                              </w:rPr>
                              <w:t>前</w:t>
                            </w:r>
                          </w:sdtContent>
                        </w:sdt>
                        <w:r w:rsidR="005B66CC">
                          <w:rPr>
                            <w:rFonts w:ascii="Times New Roman" w:hAnsi="Times New Roman" w:cs="Times New Roman"/>
                            <w:color w:val="000000"/>
                            <w:szCs w:val="21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eastAsia="宋体" w:hAnsi="Times New Roman" w:cs="Times New Roman"/>
                              <w:color w:val="000000"/>
                              <w:szCs w:val="21"/>
                            </w:rPr>
                            <w:alias w:val="减持主体股份来源数量"/>
                            <w:tag w:val="_GBC_d98a2d73e20644ddbbf435f7ffccb69e"/>
                            <w:id w:val="866249964"/>
                            <w:lock w:val="sdtLocked"/>
                            <w:text/>
                          </w:sdtPr>
                          <w:sdtContent>
                            <w:r w:rsidR="005B66CC">
                              <w:rPr>
                                <w:rFonts w:ascii="Times New Roman" w:eastAsia="宋体" w:hAnsi="Times New Roman" w:cs="Times New Roman"/>
                                <w:color w:val="000000"/>
                                <w:szCs w:val="21"/>
                              </w:rPr>
                              <w:t>3,450,000</w:t>
                            </w:r>
                          </w:sdtContent>
                        </w:sdt>
                        <w:r w:rsidR="005B66CC">
                          <w:rPr>
                            <w:rFonts w:ascii="Times New Roman" w:hAnsi="Times New Roman" w:cs="Times New Roman"/>
                            <w:color w:val="000000"/>
                            <w:szCs w:val="21"/>
                          </w:rPr>
                          <w:t>股</w:t>
                        </w:r>
                      </w:sdtContent>
                    </w:sdt>
                  </w:p>
                  <w:p w:rsidR="005B66CC" w:rsidRDefault="009A3447" w:rsidP="00E61381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szCs w:val="21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szCs w:val="21"/>
                        </w:rPr>
                        <w:alias w:val="减持主体股份来源情况"/>
                        <w:tag w:val="_TUP_e88bcf72740144d9bafbc48e387453ee"/>
                        <w:id w:val="1091279147"/>
                        <w:lock w:val="sdtLocked"/>
                      </w:sdtPr>
                      <w:sdtContent>
                        <w:sdt>
                          <w:sdtPr>
                            <w:rPr>
                              <w:rFonts w:ascii="Times New Roman" w:hAnsi="Times New Roman" w:cs="Times New Roman"/>
                              <w:color w:val="000000"/>
                              <w:szCs w:val="21"/>
                            </w:rPr>
                            <w:alias w:val="减持主体股份来源"/>
                            <w:tag w:val="_GBC_b4bae1ed02d447459422cc3c03cd324a"/>
                            <w:id w:val="-823195195"/>
                            <w:lock w:val="sdtLocked"/>
                            <w:comboBox>
                              <w:listItem w:displayText="IPO前" w:value="IPO前"/>
                              <w:listItem w:displayText="非公开发行" w:value="非公开发行"/>
                              <w:listItem w:displayText="发行股份购买资产" w:value="发行股份购买资产"/>
                              <w:listItem w:displayText="集中竞价交易" w:value="集中竞价交易"/>
                              <w:listItem w:displayText="大宗交易" w:value="大宗交易"/>
                              <w:listItem w:displayText="协议转让" w:value="协议转让"/>
                              <w:listItem w:displayText="行政划转" w:value="行政划转"/>
                              <w:listItem w:displayText="司法划转" w:value="司法划转"/>
                              <w:listItem w:displayText="继承" w:value="继承"/>
                              <w:listItem w:displayText="赠与" w:value="赠与"/>
                              <w:listItem w:displayText="其他方式" w:value="其他方式"/>
                            </w:comboBox>
                          </w:sdtPr>
                          <w:sdtContent>
                            <w:r w:rsidR="005B66CC">
                              <w:rPr>
                                <w:rFonts w:ascii="Times New Roman" w:hAnsi="Times New Roman" w:cs="Times New Roman"/>
                                <w:color w:val="000000"/>
                                <w:szCs w:val="21"/>
                              </w:rPr>
                              <w:t>其他方式</w:t>
                            </w:r>
                          </w:sdtContent>
                        </w:sdt>
                        <w:r w:rsidR="005B66CC">
                          <w:rPr>
                            <w:rFonts w:ascii="Times New Roman" w:hAnsi="Times New Roman" w:cs="Times New Roman"/>
                            <w:color w:val="000000"/>
                            <w:szCs w:val="21"/>
                          </w:rPr>
                          <w:t>取得：</w:t>
                        </w:r>
                        <w:sdt>
                          <w:sdtPr>
                            <w:rPr>
                              <w:rFonts w:ascii="Times New Roman" w:eastAsia="宋体" w:hAnsi="Times New Roman" w:cs="Times New Roman"/>
                              <w:color w:val="000000"/>
                              <w:szCs w:val="21"/>
                            </w:rPr>
                            <w:alias w:val="减持主体股份来源数量"/>
                            <w:tag w:val="_GBC_d98a2d73e20644ddbbf435f7ffccb69e"/>
                            <w:id w:val="636848418"/>
                            <w:lock w:val="sdtLocked"/>
                            <w:text/>
                          </w:sdtPr>
                          <w:sdtContent>
                            <w:r w:rsidR="005B66CC">
                              <w:rPr>
                                <w:rFonts w:ascii="Times New Roman" w:eastAsia="宋体" w:hAnsi="Times New Roman" w:cs="Times New Roman"/>
                                <w:color w:val="000000"/>
                                <w:szCs w:val="21"/>
                              </w:rPr>
                              <w:t>4,365,812</w:t>
                            </w:r>
                          </w:sdtContent>
                        </w:sdt>
                        <w:r w:rsidR="005B66CC">
                          <w:rPr>
                            <w:rFonts w:ascii="Times New Roman" w:hAnsi="Times New Roman" w:cs="Times New Roman"/>
                            <w:color w:val="000000"/>
                            <w:szCs w:val="21"/>
                          </w:rPr>
                          <w:t>股</w:t>
                        </w:r>
                      </w:sdtContent>
                    </w:sdt>
                  </w:p>
                </w:tc>
              </w:tr>
            </w:sdtContent>
          </w:sdt>
        </w:sdtContent>
      </w:sdt>
    </w:tbl>
    <w:p w:rsidR="005B66CC" w:rsidRDefault="005B66CC"/>
    <w:p w:rsidR="008B7113" w:rsidRDefault="00C27E23">
      <w:pPr>
        <w:rPr>
          <w:rFonts w:ascii="Times New Roman" w:hAnsi="宋体" w:cs="Times New Roman"/>
        </w:rPr>
      </w:pPr>
      <w:r>
        <w:rPr>
          <w:rFonts w:ascii="Times New Roman" w:hAnsi="宋体" w:cs="Times New Roman"/>
        </w:rPr>
        <w:t>本表中陆海天、格尔实业、展荣投资其他方式取得的股份均为公司资本公积金转增股本所致。</w:t>
      </w:r>
    </w:p>
    <w:p w:rsidR="008B7113" w:rsidRDefault="008B7113">
      <w:pPr>
        <w:rPr>
          <w:rFonts w:ascii="Times New Roman" w:hAnsi="Times New Roman" w:cs="Times New Roman"/>
        </w:rPr>
      </w:pPr>
    </w:p>
    <w:bookmarkStart w:id="1" w:name="_Hlk503364911" w:displacedByCustomXml="next"/>
    <w:sdt>
      <w:sdtPr>
        <w:rPr>
          <w:rFonts w:ascii="Times New Roman" w:hAnsi="Times New Roman" w:cs="Times New Roman"/>
          <w:color w:val="000000"/>
          <w:kern w:val="0"/>
          <w:sz w:val="24"/>
          <w:szCs w:val="24"/>
        </w:rPr>
        <w:alias w:val="选项模块:减持主体间一致行动关系"/>
        <w:tag w:val="_SEC_609f193b8d784f338e83c109b46e3a58"/>
        <w:id w:val="790163383"/>
        <w:lock w:val="sdtLocked"/>
        <w:placeholder>
          <w:docPart w:val="GBC22222222222222222222222222222"/>
        </w:placeholder>
      </w:sdtPr>
      <w:sdtEndPr>
        <w:rPr>
          <w:sz w:val="21"/>
          <w:szCs w:val="21"/>
        </w:rPr>
      </w:sdtEndPr>
      <w:sdtContent>
        <w:p w:rsidR="008B7113" w:rsidRDefault="00C27E23">
          <w:pPr>
            <w:widowControl/>
            <w:spacing w:line="360" w:lineRule="auto"/>
            <w:ind w:firstLineChars="177" w:firstLine="425"/>
            <w:jc w:val="left"/>
            <w:rPr>
              <w:rFonts w:ascii="Times New Roman" w:hAnsi="Times New Roman" w:cs="Times New Roman"/>
              <w:color w:val="000000"/>
              <w:kern w:val="0"/>
              <w:sz w:val="24"/>
              <w:szCs w:val="24"/>
            </w:rPr>
          </w:pPr>
          <w:r>
            <w:rPr>
              <w:rFonts w:ascii="Times New Roman" w:hAnsiTheme="minorEastAsia" w:cs="Times New Roman"/>
              <w:color w:val="000000"/>
              <w:kern w:val="0"/>
              <w:sz w:val="24"/>
              <w:szCs w:val="24"/>
            </w:rPr>
            <w:t>上述减持主体存在一致行动人</w:t>
          </w:r>
          <w:r>
            <w:rPr>
              <w:rFonts w:ascii="Times New Roman" w:hAnsi="Times New Roman" w:cs="Times New Roman"/>
              <w:color w:val="000000"/>
              <w:kern w:val="0"/>
              <w:sz w:val="24"/>
              <w:szCs w:val="24"/>
            </w:rPr>
            <w:t>:</w:t>
          </w:r>
        </w:p>
        <w:tbl>
          <w:tblPr>
            <w:tblStyle w:val="a9"/>
            <w:tblW w:w="5573" w:type="pct"/>
            <w:tblInd w:w="-601" w:type="dxa"/>
            <w:tblLook w:val="04A0"/>
          </w:tblPr>
          <w:tblGrid>
            <w:gridCol w:w="996"/>
            <w:gridCol w:w="2694"/>
            <w:gridCol w:w="1700"/>
            <w:gridCol w:w="1415"/>
            <w:gridCol w:w="2694"/>
          </w:tblGrid>
          <w:tr w:rsidR="008B7113">
            <w:tc>
              <w:tcPr>
                <w:tcW w:w="524" w:type="pct"/>
                <w:vAlign w:val="center"/>
              </w:tcPr>
              <w:p w:rsidR="008B7113" w:rsidRDefault="008B7113">
                <w:pPr>
                  <w:widowControl/>
                  <w:spacing w:line="360" w:lineRule="auto"/>
                  <w:jc w:val="center"/>
                  <w:rPr>
                    <w:rFonts w:ascii="Times New Roman" w:hAnsi="Times New Roman" w:cs="Times New Roman"/>
                    <w:color w:val="000000"/>
                    <w:kern w:val="0"/>
                    <w:szCs w:val="21"/>
                  </w:rPr>
                </w:pPr>
              </w:p>
            </w:tc>
            <w:sdt>
              <w:sdtPr>
                <w:rPr>
                  <w:rFonts w:ascii="Times New Roman" w:hAnsi="Times New Roman" w:cs="Times New Roman"/>
                  <w:szCs w:val="21"/>
                </w:rPr>
                <w:tag w:val="_PLD_def374e452324e1fb90da91402a72a50"/>
                <w:id w:val="-1441522804"/>
                <w:lock w:val="sdtLocked"/>
              </w:sdtPr>
              <w:sdtContent>
                <w:tc>
                  <w:tcPr>
                    <w:tcW w:w="1418" w:type="pct"/>
                    <w:vAlign w:val="center"/>
                  </w:tcPr>
                  <w:p w:rsidR="008B7113" w:rsidRDefault="00C27E23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Cs w:val="21"/>
                      </w:rPr>
                    </w:pPr>
                    <w:r>
                      <w:rPr>
                        <w:rFonts w:ascii="Times New Roman" w:hAnsi="Times New Roman" w:cs="Times New Roman"/>
                        <w:color w:val="000000"/>
                        <w:kern w:val="0"/>
                        <w:szCs w:val="21"/>
                      </w:rPr>
                      <w:t>股东名称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Cs w:val="21"/>
                </w:rPr>
                <w:tag w:val="_PLD_2526b6fa8ff84f619e5e6ab9c821d32e"/>
                <w:id w:val="212167955"/>
                <w:lock w:val="sdtLocked"/>
              </w:sdtPr>
              <w:sdtContent>
                <w:tc>
                  <w:tcPr>
                    <w:tcW w:w="895" w:type="pct"/>
                    <w:vAlign w:val="center"/>
                  </w:tcPr>
                  <w:p w:rsidR="008B7113" w:rsidRDefault="00C27E23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Cs w:val="21"/>
                      </w:rPr>
                    </w:pPr>
                    <w:r>
                      <w:rPr>
                        <w:rFonts w:ascii="Times New Roman" w:hAnsi="Times New Roman" w:cs="Times New Roman"/>
                        <w:color w:val="000000"/>
                        <w:kern w:val="0"/>
                        <w:szCs w:val="21"/>
                      </w:rPr>
                      <w:t>持股数量（股）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Cs w:val="21"/>
                </w:rPr>
                <w:tag w:val="_PLD_c26b3a58e3f54df4bd3edc4d25ea60dd"/>
                <w:id w:val="-1036959070"/>
                <w:lock w:val="sdtLocked"/>
              </w:sdtPr>
              <w:sdtContent>
                <w:tc>
                  <w:tcPr>
                    <w:tcW w:w="745" w:type="pct"/>
                    <w:vAlign w:val="center"/>
                  </w:tcPr>
                  <w:p w:rsidR="008B7113" w:rsidRDefault="00C27E23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Cs w:val="21"/>
                      </w:rPr>
                    </w:pPr>
                    <w:r>
                      <w:rPr>
                        <w:rFonts w:ascii="Times New Roman" w:hAnsi="Times New Roman" w:cs="Times New Roman"/>
                        <w:color w:val="000000"/>
                        <w:kern w:val="0"/>
                        <w:szCs w:val="21"/>
                      </w:rPr>
                      <w:t>持股比例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Cs w:val="21"/>
                </w:rPr>
                <w:tag w:val="_PLD_299efbe9135e4651a860347f1501390a"/>
                <w:id w:val="-2131460652"/>
                <w:lock w:val="sdtLocked"/>
              </w:sdtPr>
              <w:sdtContent>
                <w:tc>
                  <w:tcPr>
                    <w:tcW w:w="1418" w:type="pct"/>
                    <w:vAlign w:val="center"/>
                  </w:tcPr>
                  <w:p w:rsidR="008B7113" w:rsidRDefault="00C27E23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Cs w:val="21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Cs w:val="21"/>
                      </w:rPr>
                      <w:t>一致行动关系形成原因</w:t>
                    </w:r>
                  </w:p>
                </w:tc>
              </w:sdtContent>
            </w:sdt>
          </w:tr>
          <w:sdt>
            <w:sdtPr>
              <w:rPr>
                <w:rFonts w:ascii="Times New Roman" w:hAnsi="Times New Roman" w:cs="Times New Roman"/>
                <w:color w:val="000000"/>
                <w:kern w:val="0"/>
                <w:szCs w:val="21"/>
              </w:rPr>
              <w:alias w:val="减持主体间一致行动关系"/>
              <w:tag w:val="_TUP_ae7e12b80a6e4be7b746a534444dea8d"/>
              <w:id w:val="787009570"/>
              <w:lock w:val="sdtLocked"/>
            </w:sdtPr>
            <w:sdtContent>
              <w:tr w:rsidR="008B7113">
                <w:trPr>
                  <w:trHeight w:val="287"/>
                </w:trPr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Cs w:val="21"/>
                    </w:rPr>
                    <w:alias w:val="减持主体一致行动人分组"/>
                    <w:tag w:val="_GBC_95aa660b87004bcaba412eb940c2301d"/>
                    <w:id w:val="-120007689"/>
                    <w:lock w:val="sdtLocked"/>
                  </w:sdtPr>
                  <w:sdtContent>
                    <w:tc>
                      <w:tcPr>
                        <w:tcW w:w="524" w:type="pct"/>
                        <w:vMerge w:val="restart"/>
                      </w:tcPr>
                      <w:p w:rsidR="008B7113" w:rsidRDefault="00C27E23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Cs w:val="21"/>
                          </w:rPr>
                        </w:pPr>
                        <w:r>
                          <w:rPr>
                            <w:rFonts w:ascii="Times New Roman" w:hAnsiTheme="minorEastAsia" w:cs="Times New Roman"/>
                            <w:color w:val="000000"/>
                            <w:kern w:val="0"/>
                            <w:szCs w:val="21"/>
                          </w:rPr>
                          <w:t>第一组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Cs w:val="21"/>
                    </w:rPr>
                    <w:alias w:val="减持主体股东名称"/>
                    <w:tag w:val="_GBC_5186e798d9694b398d3877a4ea5fc223"/>
                    <w:id w:val="-842317420"/>
                    <w:lock w:val="sdtLocked"/>
                    <w:comboBox>
                      <w:listItem w:displayText="格尔实业" w:value="格尔实业"/>
                      <w:listItem w:displayText="陆海天" w:value="陆海天"/>
                      <w:listItem w:displayText="展荣投资" w:value="展荣投资"/>
                    </w:comboBox>
                  </w:sdtPr>
                  <w:sdtContent>
                    <w:tc>
                      <w:tcPr>
                        <w:tcW w:w="1418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Cs w:val="21"/>
                          </w:rPr>
                          <w:t>陆海天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Cs w:val="21"/>
                    </w:rPr>
                    <w:alias w:val="减持主体持股数量"/>
                    <w:tag w:val="_GBC_43412a3371ba4fc4b0053fdda5fe635d"/>
                    <w:id w:val="818164158"/>
                    <w:lock w:val="sdtLocked"/>
                    <w:text/>
                  </w:sdtPr>
                  <w:sdtContent>
                    <w:tc>
                      <w:tcPr>
                        <w:tcW w:w="895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Cs w:val="21"/>
                          </w:rPr>
                          <w:t>17,307,329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Cs w:val="21"/>
                    </w:rPr>
                    <w:alias w:val="减持主体持股比例"/>
                    <w:tag w:val="_GBC_163e1d5ff05e46619b28ee9d3cb3d4ed"/>
                    <w:id w:val="2143921130"/>
                    <w:lock w:val="sdtLocked"/>
                    <w:text/>
                  </w:sdtPr>
                  <w:sdtContent>
                    <w:tc>
                      <w:tcPr>
                        <w:tcW w:w="745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Cs w:val="21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Cs w:val="21"/>
                          </w:rPr>
                          <w:t>8.9628%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Cs w:val="21"/>
                    </w:rPr>
                    <w:alias w:val="一致行动关系形成原因"/>
                    <w:tag w:val="_GBC_5725c7d7e106405389fffd8a3f691b0a"/>
                    <w:id w:val="-1843455501"/>
                    <w:lock w:val="sdtLocked"/>
                  </w:sdtPr>
                  <w:sdtContent>
                    <w:tc>
                      <w:tcPr>
                        <w:tcW w:w="1418" w:type="pct"/>
                      </w:tcPr>
                      <w:p w:rsidR="008B7113" w:rsidRDefault="00C27E23">
                        <w:pPr>
                          <w:rPr>
                            <w:rFonts w:ascii="Times New Roman" w:hAnsi="Times New Roman" w:cs="Times New Roman"/>
                            <w:szCs w:val="21"/>
                          </w:rPr>
                        </w:pPr>
                        <w:r>
                          <w:rPr>
                            <w:rFonts w:ascii="Times New Roman" w:hAnsi="宋体" w:cs="Times New Roman"/>
                            <w:color w:val="000000"/>
                            <w:kern w:val="0"/>
                            <w:szCs w:val="21"/>
                          </w:rPr>
                          <w:t>根据《上市公司收购管理办法》第八十三条之规定构成一致行动人</w:t>
                        </w:r>
                      </w:p>
                    </w:tc>
                  </w:sdtContent>
                </w:sdt>
              </w:tr>
            </w:sdtContent>
          </w:sdt>
          <w:tr w:rsidR="008B7113">
            <w:trPr>
              <w:trHeight w:val="287"/>
            </w:trPr>
            <w:tc>
              <w:tcPr>
                <w:tcW w:w="524" w:type="pct"/>
                <w:vMerge/>
              </w:tcPr>
              <w:p w:rsidR="008B7113" w:rsidRDefault="008B7113">
                <w:pPr>
                  <w:rPr>
                    <w:rFonts w:ascii="Times New Roman" w:hAnsi="Times New Roman" w:cs="Times New Roman"/>
                    <w:szCs w:val="21"/>
                  </w:rPr>
                </w:pPr>
              </w:p>
            </w:tc>
            <w:sdt>
              <w:sdtPr>
                <w:rPr>
                  <w:rFonts w:ascii="Times New Roman" w:hAnsi="Times New Roman" w:cs="Times New Roman"/>
                  <w:color w:val="000000"/>
                  <w:kern w:val="0"/>
                  <w:szCs w:val="21"/>
                </w:rPr>
                <w:alias w:val="减持主体股东名称"/>
                <w:tag w:val="_GBC_5186e798d9694b398d3877a4ea5fc223"/>
                <w:id w:val="15673835"/>
                <w:lock w:val="sdtLocked"/>
                <w:comboBox>
                  <w:listItem w:displayText="格尔实业" w:value="格尔实业"/>
                  <w:listItem w:displayText="陆海天" w:value="陆海天"/>
                  <w:listItem w:displayText="展荣投资" w:value="展荣投资"/>
                </w:comboBox>
              </w:sdtPr>
              <w:sdtContent>
                <w:tc>
                  <w:tcPr>
                    <w:tcW w:w="1418" w:type="pct"/>
                  </w:tcPr>
                  <w:p w:rsidR="008B7113" w:rsidRDefault="00BC2394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Cs w:val="21"/>
                      </w:rPr>
                    </w:pPr>
                    <w:r>
                      <w:rPr>
                        <w:rFonts w:ascii="Times New Roman" w:hAnsi="Times New Roman" w:cs="Times New Roman"/>
                        <w:color w:val="000000"/>
                        <w:kern w:val="0"/>
                        <w:szCs w:val="21"/>
                      </w:rPr>
                      <w:t>格尔实业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color w:val="000000"/>
                  <w:kern w:val="0"/>
                  <w:szCs w:val="21"/>
                </w:rPr>
                <w:alias w:val="减持主体持股数量"/>
                <w:tag w:val="_GBC_43412a3371ba4fc4b0053fdda5fe635d"/>
                <w:id w:val="15673836"/>
                <w:lock w:val="sdtLocked"/>
                <w:text/>
              </w:sdtPr>
              <w:sdtContent>
                <w:tc>
                  <w:tcPr>
                    <w:tcW w:w="895" w:type="pct"/>
                  </w:tcPr>
                  <w:p w:rsidR="008B7113" w:rsidRDefault="00BC2394">
                    <w:pPr>
                      <w:widowControl/>
                      <w:spacing w:line="360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kern w:val="0"/>
                        <w:szCs w:val="21"/>
                      </w:rPr>
                    </w:pPr>
                    <w:r>
                      <w:rPr>
                        <w:rFonts w:ascii="Times New Roman" w:hAnsi="Times New Roman" w:cs="Times New Roman"/>
                        <w:color w:val="000000"/>
                        <w:kern w:val="0"/>
                        <w:szCs w:val="21"/>
                      </w:rPr>
                      <w:t>16,937,760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color w:val="000000"/>
                  <w:kern w:val="0"/>
                  <w:szCs w:val="21"/>
                </w:rPr>
                <w:alias w:val="减持主体持股比例"/>
                <w:tag w:val="_GBC_163e1d5ff05e46619b28ee9d3cb3d4ed"/>
                <w:id w:val="15673837"/>
                <w:lock w:val="sdtLocked"/>
                <w:text/>
              </w:sdtPr>
              <w:sdtContent>
                <w:tc>
                  <w:tcPr>
                    <w:tcW w:w="745" w:type="pct"/>
                  </w:tcPr>
                  <w:p w:rsidR="008B7113" w:rsidRDefault="00BC2394">
                    <w:pPr>
                      <w:widowControl/>
                      <w:spacing w:line="360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kern w:val="0"/>
                        <w:szCs w:val="21"/>
                      </w:rPr>
                    </w:pPr>
                    <w:r>
                      <w:rPr>
                        <w:rFonts w:ascii="Times New Roman" w:hAnsi="Times New Roman" w:cs="Times New Roman"/>
                        <w:color w:val="000000"/>
                        <w:kern w:val="0"/>
                        <w:szCs w:val="21"/>
                      </w:rPr>
                      <w:t>8.7714%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color w:val="000000"/>
                  <w:kern w:val="0"/>
                  <w:szCs w:val="21"/>
                </w:rPr>
                <w:alias w:val="一致行动关系形成原因"/>
                <w:tag w:val="_GBC_5725c7d7e106405389fffd8a3f691b0a"/>
                <w:id w:val="15673838"/>
                <w:lock w:val="sdtLocked"/>
              </w:sdtPr>
              <w:sdtContent>
                <w:tc>
                  <w:tcPr>
                    <w:tcW w:w="1418" w:type="pct"/>
                  </w:tcPr>
                  <w:p w:rsidR="008B7113" w:rsidRDefault="00C27E23">
                    <w:pPr>
                      <w:rPr>
                        <w:rFonts w:ascii="Times New Roman" w:hAnsi="Times New Roman" w:cs="Times New Roman"/>
                        <w:szCs w:val="21"/>
                      </w:rPr>
                    </w:pPr>
                    <w:r>
                      <w:rPr>
                        <w:rFonts w:ascii="Times New Roman" w:hAnsi="宋体" w:cs="Times New Roman"/>
                        <w:color w:val="000000"/>
                        <w:kern w:val="0"/>
                        <w:szCs w:val="21"/>
                      </w:rPr>
                      <w:t>根据《上市公司收购管理办法》第八十三条之规定构成一致行动人</w:t>
                    </w:r>
                  </w:p>
                </w:tc>
              </w:sdtContent>
            </w:sdt>
          </w:tr>
          <w:tr w:rsidR="008B7113">
            <w:trPr>
              <w:trHeight w:val="347"/>
            </w:trPr>
            <w:tc>
              <w:tcPr>
                <w:tcW w:w="524" w:type="pct"/>
                <w:vMerge/>
              </w:tcPr>
              <w:p w:rsidR="008B7113" w:rsidRDefault="008B7113">
                <w:pPr>
                  <w:widowControl/>
                  <w:spacing w:line="360" w:lineRule="auto"/>
                  <w:jc w:val="center"/>
                  <w:rPr>
                    <w:rFonts w:ascii="Times New Roman" w:hAnsi="Times New Roman" w:cs="Times New Roman"/>
                    <w:color w:val="000000"/>
                    <w:kern w:val="0"/>
                    <w:szCs w:val="21"/>
                  </w:rPr>
                </w:pPr>
              </w:p>
            </w:tc>
            <w:sdt>
              <w:sdtPr>
                <w:rPr>
                  <w:rFonts w:ascii="Times New Roman" w:hAnsi="Times New Roman" w:cs="Times New Roman"/>
                  <w:szCs w:val="21"/>
                </w:rPr>
                <w:tag w:val="_PLD_9e2fe626dce94ec58c7554f49055a4f8"/>
                <w:id w:val="-1682582434"/>
                <w:lock w:val="sdtLocked"/>
              </w:sdtPr>
              <w:sdtContent>
                <w:tc>
                  <w:tcPr>
                    <w:tcW w:w="1418" w:type="pct"/>
                  </w:tcPr>
                  <w:p w:rsidR="008B7113" w:rsidRDefault="00C27E23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Cs w:val="21"/>
                      </w:rPr>
                    </w:pPr>
                    <w:r>
                      <w:rPr>
                        <w:rFonts w:ascii="Times New Roman" w:hAnsi="Times New Roman" w:cs="Times New Roman"/>
                        <w:color w:val="000000"/>
                        <w:kern w:val="0"/>
                        <w:szCs w:val="21"/>
                      </w:rPr>
                      <w:t>合计</w:t>
                    </w:r>
                  </w:p>
                </w:tc>
              </w:sdtContent>
            </w:sdt>
            <w:sdt>
              <w:sdtPr>
                <w:rPr>
                  <w:rFonts w:ascii="Times New Roman" w:eastAsia="宋体" w:hAnsi="Times New Roman" w:cs="Times New Roman"/>
                  <w:color w:val="000000"/>
                  <w:kern w:val="0"/>
                  <w:szCs w:val="21"/>
                </w:rPr>
                <w:alias w:val="减持主体一致行动人持股数量"/>
                <w:tag w:val="_GBC_4d1c422c3eae4476b9549e7d2d7b77c7"/>
                <w:id w:val="-460494595"/>
                <w:lock w:val="sdtLocked"/>
                <w:text/>
              </w:sdtPr>
              <w:sdtContent>
                <w:tc>
                  <w:tcPr>
                    <w:tcW w:w="895" w:type="pct"/>
                  </w:tcPr>
                  <w:p w:rsidR="008B7113" w:rsidRDefault="00BC2394">
                    <w:pPr>
                      <w:widowControl/>
                      <w:spacing w:line="360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kern w:val="0"/>
                        <w:szCs w:val="21"/>
                      </w:rPr>
                    </w:pPr>
                    <w:r>
                      <w:rPr>
                        <w:rFonts w:ascii="Times New Roman" w:eastAsia="宋体" w:hAnsi="Times New Roman" w:cs="Times New Roman"/>
                        <w:color w:val="000000"/>
                        <w:kern w:val="0"/>
                        <w:szCs w:val="21"/>
                      </w:rPr>
                      <w:t>34,245,089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color w:val="000000"/>
                  <w:kern w:val="0"/>
                  <w:szCs w:val="21"/>
                </w:rPr>
                <w:alias w:val="减持主体一致行动人持股比例"/>
                <w:tag w:val="_GBC_60203138c3fc4caa945707b7e994517f"/>
                <w:id w:val="1561125257"/>
                <w:lock w:val="sdtLocked"/>
              </w:sdtPr>
              <w:sdtContent>
                <w:tc>
                  <w:tcPr>
                    <w:tcW w:w="745" w:type="pct"/>
                  </w:tcPr>
                  <w:p w:rsidR="008B7113" w:rsidRDefault="00C27E23">
                    <w:pPr>
                      <w:widowControl/>
                      <w:spacing w:line="360" w:lineRule="auto"/>
                      <w:jc w:val="right"/>
                      <w:rPr>
                        <w:rFonts w:ascii="Times New Roman" w:hAnsi="Times New Roman" w:cs="Times New Roman"/>
                        <w:color w:val="000000"/>
                        <w:kern w:val="0"/>
                        <w:szCs w:val="21"/>
                      </w:rPr>
                    </w:pPr>
                    <w:r>
                      <w:rPr>
                        <w:rFonts w:ascii="Times New Roman" w:hAnsi="Times New Roman" w:cs="Times New Roman"/>
                        <w:color w:val="000000"/>
                        <w:kern w:val="0"/>
                        <w:szCs w:val="21"/>
                      </w:rPr>
                      <w:t>17.7342%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  <w:szCs w:val="21"/>
                </w:rPr>
                <w:tag w:val="_PLD_c2165ae5205641f196098f0e15b6ea0c"/>
                <w:id w:val="2117858594"/>
                <w:lock w:val="sdtLocked"/>
              </w:sdtPr>
              <w:sdtContent>
                <w:tc>
                  <w:tcPr>
                    <w:tcW w:w="1418" w:type="pct"/>
                  </w:tcPr>
                  <w:p w:rsidR="008B7113" w:rsidRDefault="00C27E23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Cs w:val="21"/>
                      </w:rPr>
                    </w:pPr>
                    <w:r>
                      <w:rPr>
                        <w:rFonts w:ascii="Times New Roman" w:hAnsi="Times New Roman" w:cs="Times New Roman"/>
                        <w:color w:val="000000"/>
                        <w:kern w:val="0"/>
                        <w:szCs w:val="21"/>
                      </w:rPr>
                      <w:t>—</w:t>
                    </w:r>
                  </w:p>
                </w:tc>
              </w:sdtContent>
            </w:sdt>
          </w:tr>
          <w:bookmarkEnd w:id="1"/>
        </w:tbl>
      </w:sdtContent>
    </w:sdt>
    <w:p w:rsidR="008B7113" w:rsidRDefault="008B7113">
      <w:pPr>
        <w:widowControl/>
        <w:spacing w:line="360" w:lineRule="auto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8B7113" w:rsidRDefault="008B7113">
      <w:pPr>
        <w:pStyle w:val="1"/>
        <w:numPr>
          <w:ilvl w:val="0"/>
          <w:numId w:val="2"/>
        </w:numPr>
        <w:spacing w:before="0" w:after="0" w:line="360" w:lineRule="auto"/>
        <w:rPr>
          <w:rFonts w:ascii="Times New Roman" w:hAnsi="Times New Roman" w:cs="Times New Roman"/>
          <w:b w:val="0"/>
          <w:sz w:val="24"/>
        </w:rPr>
        <w:sectPr w:rsidR="008B7113">
          <w:footerReference w:type="default" r:id="rId12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8B7113" w:rsidRDefault="009A3447">
      <w:pPr>
        <w:pStyle w:val="1"/>
        <w:numPr>
          <w:ilvl w:val="0"/>
          <w:numId w:val="2"/>
        </w:numPr>
        <w:spacing w:before="0" w:after="0" w:line="360" w:lineRule="auto"/>
        <w:rPr>
          <w:rFonts w:ascii="Times New Roman" w:hAnsi="Times New Roman" w:cs="Times New Roman"/>
          <w:b w:val="0"/>
          <w:sz w:val="24"/>
        </w:rPr>
      </w:pPr>
      <w:sdt>
        <w:sdtPr>
          <w:rPr>
            <w:rFonts w:ascii="Times New Roman" w:hAnsi="Times New Roman" w:cs="Times New Roman"/>
            <w:b w:val="0"/>
            <w:sz w:val="24"/>
          </w:rPr>
          <w:tag w:val="_PLD_c1df50d120da417094c006c664aa0dc4"/>
          <w:id w:val="1934397328"/>
          <w:lock w:val="sdtLocked"/>
          <w:placeholder>
            <w:docPart w:val="GBC22222222222222222222222222222"/>
          </w:placeholder>
        </w:sdtPr>
        <w:sdtContent>
          <w:r w:rsidR="00C27E23">
            <w:rPr>
              <w:rFonts w:ascii="Times New Roman" w:cs="Times New Roman"/>
              <w:b w:val="0"/>
              <w:sz w:val="24"/>
            </w:rPr>
            <w:t>集中竞价</w:t>
          </w:r>
        </w:sdtContent>
      </w:sdt>
      <w:r w:rsidR="00C27E23">
        <w:rPr>
          <w:rFonts w:ascii="Times New Roman" w:cs="Times New Roman"/>
          <w:b w:val="0"/>
          <w:sz w:val="24"/>
        </w:rPr>
        <w:t>减持计划的实施进展</w:t>
      </w:r>
    </w:p>
    <w:sdt>
      <w:sdtPr>
        <w:rPr>
          <w:rFonts w:ascii="Times New Roman" w:eastAsiaTheme="minorEastAsia" w:hAnsi="Times New Roman" w:cs="Times New Roman"/>
          <w:b w:val="0"/>
          <w:bCs w:val="0"/>
          <w:sz w:val="24"/>
          <w:szCs w:val="22"/>
        </w:rPr>
        <w:alias w:val="模块:大股东及董监高披露减持计划实施进展"/>
        <w:tag w:val="_SEC_7cc1ce1fe98349e4ab5206d1737ddc87"/>
        <w:id w:val="-1293274667"/>
        <w:lock w:val="sdtLocked"/>
        <w:placeholder>
          <w:docPart w:val="GBC22222222222222222222222222222"/>
        </w:placeholder>
      </w:sdtPr>
      <w:sdtEndPr>
        <w:rPr>
          <w:color w:val="000000"/>
          <w:kern w:val="0"/>
          <w:szCs w:val="24"/>
        </w:rPr>
      </w:sdtEndPr>
      <w:sdtContent>
        <w:p w:rsidR="008B7113" w:rsidRDefault="00C27E23">
          <w:pPr>
            <w:pStyle w:val="2"/>
            <w:numPr>
              <w:ilvl w:val="0"/>
              <w:numId w:val="3"/>
            </w:numPr>
            <w:spacing w:before="0" w:after="0" w:line="360" w:lineRule="auto"/>
            <w:rPr>
              <w:rFonts w:ascii="Times New Roman" w:hAnsi="Times New Roman" w:cs="Times New Roman"/>
              <w:b w:val="0"/>
              <w:sz w:val="24"/>
            </w:rPr>
          </w:pPr>
          <w:r>
            <w:rPr>
              <w:rFonts w:ascii="Times New Roman" w:cs="Times New Roman"/>
              <w:b w:val="0"/>
              <w:sz w:val="24"/>
            </w:rPr>
            <w:t>大股东及</w:t>
          </w:r>
          <w:r>
            <w:rPr>
              <w:rFonts w:ascii="Times New Roman" w:cs="Times New Roman" w:hint="eastAsia"/>
              <w:b w:val="0"/>
              <w:sz w:val="24"/>
            </w:rPr>
            <w:t>董事</w:t>
          </w:r>
          <w:r>
            <w:rPr>
              <w:rFonts w:ascii="Times New Roman" w:cs="Times New Roman"/>
              <w:b w:val="0"/>
              <w:sz w:val="24"/>
            </w:rPr>
            <w:t>因以下原因披露</w:t>
          </w:r>
          <w:sdt>
            <w:sdtPr>
              <w:rPr>
                <w:rFonts w:ascii="Times New Roman" w:hAnsi="Times New Roman" w:cs="Times New Roman"/>
                <w:b w:val="0"/>
                <w:sz w:val="24"/>
              </w:rPr>
              <w:tag w:val="_PLD_60714a76228a417491d4bf22e1223390"/>
              <w:id w:val="-239946686"/>
              <w:lock w:val="sdtLocked"/>
              <w:placeholder>
                <w:docPart w:val="GBC22222222222222222222222222222"/>
              </w:placeholder>
            </w:sdtPr>
            <w:sdtContent>
              <w:r>
                <w:rPr>
                  <w:rFonts w:ascii="Times New Roman" w:cs="Times New Roman"/>
                  <w:b w:val="0"/>
                  <w:sz w:val="24"/>
                </w:rPr>
                <w:t>集中竞价</w:t>
              </w:r>
            </w:sdtContent>
          </w:sdt>
          <w:r>
            <w:rPr>
              <w:rFonts w:ascii="Times New Roman" w:cs="Times New Roman"/>
              <w:b w:val="0"/>
              <w:sz w:val="24"/>
            </w:rPr>
            <w:t>减持计划实施进展：</w:t>
          </w:r>
        </w:p>
        <w:sdt>
          <w:sdtPr>
            <w:rPr>
              <w:rFonts w:ascii="Times New Roman" w:hAnsi="Times New Roman"/>
            </w:rPr>
            <w:alias w:val="减持计划实施进展披露原因"/>
            <w:tag w:val="_GBC_aa99606a0feb4b9894e6636753f81692"/>
            <w:id w:val="1857773495"/>
            <w:lock w:val="sdtLocked"/>
            <w:placeholder>
              <w:docPart w:val="GBC22222222222222222222222222222"/>
            </w:placeholder>
            <w:comboBox>
              <w:listItem w:displayText="集中竞价交易减持数量过半" w:value="集中竞价交易减持数量过半"/>
              <w:listItem w:displayText="减持时间过半" w:value="减持时间过半"/>
              <w:listItem w:displayText="公司控股股东、实际控制人及其一致行动人减持达到公司股份总数1%" w:value="公司控股股东、实际控制人及其一致行动人减持达到公司股份总数1%"/>
              <w:listItem w:displayText="上市公司披露高送转或筹划并购重组等重大事项" w:value="上市公司披露高送转或筹划并购重组等重大事项"/>
              <w:listItem w:displayText="提前终止减持计划" w:value="提前终止减持计划"/>
              <w:listItem w:displayText="其他原因：X" w:value="其他原因：X"/>
            </w:comboBox>
          </w:sdtPr>
          <w:sdtContent>
            <w:p w:rsidR="008B7113" w:rsidRDefault="00BC2394">
              <w:pPr>
                <w:pStyle w:val="ab"/>
                <w:spacing w:before="0" w:beforeAutospacing="0" w:after="0" w:afterAutospacing="0" w:line="360" w:lineRule="auto"/>
                <w:ind w:left="845"/>
                <w:rPr>
                  <w:rFonts w:ascii="Times New Roman" w:hAnsi="Times New Roman"/>
                </w:rPr>
              </w:pPr>
              <w:r>
                <w:rPr>
                  <w:rFonts w:ascii="Times New Roman" w:hAnsi="Times New Roman"/>
                </w:rPr>
                <w:t>集中竞价交易减持数量过半</w:t>
              </w:r>
            </w:p>
          </w:sdtContent>
        </w:sdt>
        <w:tbl>
          <w:tblPr>
            <w:tblStyle w:val="a9"/>
            <w:tblpPr w:leftFromText="180" w:rightFromText="180" w:vertAnchor="text" w:horzAnchor="margin" w:tblpXSpec="center" w:tblpY="512"/>
            <w:tblW w:w="5656" w:type="pct"/>
            <w:tblLayout w:type="fixed"/>
            <w:tblLook w:val="04A0"/>
          </w:tblPr>
          <w:tblGrid>
            <w:gridCol w:w="3066"/>
            <w:gridCol w:w="1414"/>
            <w:gridCol w:w="1472"/>
            <w:gridCol w:w="2065"/>
            <w:gridCol w:w="2123"/>
            <w:gridCol w:w="1594"/>
            <w:gridCol w:w="1652"/>
            <w:gridCol w:w="1417"/>
            <w:gridCol w:w="1231"/>
          </w:tblGrid>
          <w:tr w:rsidR="008B7113">
            <w:trPr>
              <w:trHeight w:val="1163"/>
            </w:trPr>
            <w:sdt>
              <w:sdtPr>
                <w:rPr>
                  <w:rFonts w:ascii="Times New Roman" w:hAnsi="Times New Roman" w:cs="Times New Roman"/>
                </w:rPr>
                <w:tag w:val="_PLD_2872ef8de12b4879994862db7cb06fe8"/>
                <w:id w:val="27028200"/>
                <w:lock w:val="sdtLocked"/>
              </w:sdtPr>
              <w:sdtContent>
                <w:tc>
                  <w:tcPr>
                    <w:tcW w:w="956" w:type="pct"/>
                    <w:vAlign w:val="center"/>
                  </w:tcPr>
                  <w:p w:rsidR="008B7113" w:rsidRDefault="00C27E23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股东名称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0fcf56f5ea2c45c49c0b78ab9722bbeb"/>
                <w:id w:val="27028201"/>
                <w:lock w:val="sdtLocked"/>
              </w:sdtPr>
              <w:sdtContent>
                <w:tc>
                  <w:tcPr>
                    <w:tcW w:w="441" w:type="pct"/>
                    <w:vAlign w:val="center"/>
                  </w:tcPr>
                  <w:p w:rsidR="008B7113" w:rsidRDefault="00C27E23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减持数量（股）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e3c3e19636a64705995bb3fa3eb08b04"/>
                <w:id w:val="27028202"/>
                <w:lock w:val="sdtLocked"/>
              </w:sdtPr>
              <w:sdtContent>
                <w:tc>
                  <w:tcPr>
                    <w:tcW w:w="459" w:type="pct"/>
                    <w:vAlign w:val="center"/>
                  </w:tcPr>
                  <w:p w:rsidR="008B7113" w:rsidRDefault="00C27E23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减持比例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15c45a20eb8f4b4f80c47337b8effbea"/>
                <w:id w:val="27028203"/>
                <w:lock w:val="sdtLocked"/>
              </w:sdtPr>
              <w:sdtContent>
                <w:tc>
                  <w:tcPr>
                    <w:tcW w:w="644" w:type="pct"/>
                    <w:vAlign w:val="center"/>
                  </w:tcPr>
                  <w:p w:rsidR="008B7113" w:rsidRDefault="00C27E23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减持期间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057c088c4a214b7b8f53e2bbfa100856"/>
                <w:id w:val="27028204"/>
                <w:lock w:val="sdtLocked"/>
              </w:sdtPr>
              <w:sdtContent>
                <w:tc>
                  <w:tcPr>
                    <w:tcW w:w="662" w:type="pct"/>
                    <w:vAlign w:val="center"/>
                  </w:tcPr>
                  <w:p w:rsidR="008B7113" w:rsidRDefault="00C27E23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减持方式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d9053ef6ce1e4195b294b7133c4057cf"/>
                <w:id w:val="27028205"/>
                <w:lock w:val="sdtLocked"/>
              </w:sdtPr>
              <w:sdtContent>
                <w:tc>
                  <w:tcPr>
                    <w:tcW w:w="497" w:type="pct"/>
                    <w:vAlign w:val="center"/>
                  </w:tcPr>
                  <w:p w:rsidR="008B7113" w:rsidRDefault="00C27E23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减持价格区间（元</w:t>
                    </w:r>
                    <w:r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  <w:t>/</w:t>
                    </w: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股）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7854eeb0fd954c6ca774a2775403422c"/>
                <w:id w:val="27028206"/>
                <w:lock w:val="sdtLocked"/>
              </w:sdtPr>
              <w:sdtContent>
                <w:tc>
                  <w:tcPr>
                    <w:tcW w:w="515" w:type="pct"/>
                    <w:vAlign w:val="center"/>
                  </w:tcPr>
                  <w:p w:rsidR="008B7113" w:rsidRDefault="00C27E23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减持总金额（元）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ec9284195f834d48915d33c327035116"/>
                <w:id w:val="27028207"/>
                <w:lock w:val="sdtLocked"/>
              </w:sdtPr>
              <w:sdtContent>
                <w:tc>
                  <w:tcPr>
                    <w:tcW w:w="442" w:type="pct"/>
                    <w:vAlign w:val="center"/>
                  </w:tcPr>
                  <w:p w:rsidR="008B7113" w:rsidRDefault="00C27E23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当前持股数量（股）</w:t>
                    </w:r>
                  </w:p>
                </w:tc>
              </w:sdtContent>
            </w:sdt>
            <w:sdt>
              <w:sdtPr>
                <w:rPr>
                  <w:rFonts w:ascii="Times New Roman" w:hAnsi="Times New Roman" w:cs="Times New Roman"/>
                </w:rPr>
                <w:tag w:val="_PLD_e5d6bf803572494a942f37925ad7d5ee"/>
                <w:id w:val="27028208"/>
                <w:lock w:val="sdtLocked"/>
              </w:sdtPr>
              <w:sdtContent>
                <w:tc>
                  <w:tcPr>
                    <w:tcW w:w="385" w:type="pct"/>
                    <w:vAlign w:val="center"/>
                  </w:tcPr>
                  <w:p w:rsidR="008B7113" w:rsidRDefault="00C27E23">
                    <w:pPr>
                      <w:widowControl/>
                      <w:spacing w:line="360" w:lineRule="auto"/>
                      <w:jc w:val="center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r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当前持股比例</w:t>
                    </w:r>
                  </w:p>
                </w:tc>
              </w:sdtContent>
            </w:sdt>
          </w:tr>
          <w:sdt>
            <w:sdt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alias w:val="减持计划实施进展减持情况"/>
              <w:tag w:val="_TUP_96e6727bd3574f54b01c98b80366d04b"/>
              <w:id w:val="27028220"/>
            </w:sdtPr>
            <w:sdtContent>
              <w:tr w:rsidR="008B7113">
                <w:trPr>
                  <w:trHeight w:val="1012"/>
                </w:trPr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股东名称"/>
                    <w:tag w:val="_GBC_a217494e46024844b79af7472e3a3ee7"/>
                    <w:id w:val="27028209"/>
                    <w:lock w:val="sdtLocked"/>
                    <w:comboBox>
                      <w:listItem w:displayText="格尔实业" w:value="格尔实业"/>
                      <w:listItem w:displayText="陆海天" w:value="陆海天"/>
                      <w:listItem w:displayText="展荣投资" w:value="展荣投资"/>
                    </w:comboBox>
                  </w:sdtPr>
                  <w:sdtContent>
                    <w:tc>
                      <w:tcPr>
                        <w:tcW w:w="956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陆海天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数量"/>
                    <w:tag w:val="_GBC_512bc1218de34d75a5a671ecacd0c1a3"/>
                    <w:id w:val="27028210"/>
                    <w:lock w:val="sdtLocked"/>
                    <w:text/>
                  </w:sdtPr>
                  <w:sdtContent>
                    <w:tc>
                      <w:tcPr>
                        <w:tcW w:w="441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1,621,100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比例"/>
                    <w:tag w:val="_GBC_caf30901104345bcaf7b8db5c81031e0"/>
                    <w:id w:val="27028211"/>
                    <w:lock w:val="sdtLocked"/>
                    <w:text/>
                  </w:sdtPr>
                  <w:sdtContent>
                    <w:tc>
                      <w:tcPr>
                        <w:tcW w:w="459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0.6996%</w:t>
                        </w:r>
                      </w:p>
                    </w:tc>
                  </w:sdtContent>
                </w:sdt>
                <w:tc>
                  <w:tcPr>
                    <w:tcW w:w="644" w:type="pct"/>
                  </w:tcPr>
                  <w:p w:rsidR="008B7113" w:rsidRDefault="009A344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期间起始日期"/>
                        <w:tag w:val="_GBC_064f9442b3004f7487b629bc3d8193cd"/>
                        <w:id w:val="27028212"/>
                        <w:lock w:val="sdtLocked"/>
                        <w:date w:fullDate="2021-05-20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Content>
                        <w:r w:rsidR="00BC2394">
                          <w:rPr>
                            <w:rFonts w:ascii="Times New Roman" w:hAnsi="Times New Roman" w:cs="Times New Roman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2021/5/20</w:t>
                        </w:r>
                      </w:sdtContent>
                    </w:sdt>
                    <w:r w:rsidR="00C27E23"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～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期间终止日期"/>
                        <w:tag w:val="_GBC_bd561d9da20a4aa89d81e27d1b5a5813"/>
                        <w:id w:val="27028213"/>
                        <w:lock w:val="sdtLocked"/>
                        <w:date w:fullDate="2021-07-22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Content>
                        <w:r w:rsidR="00BC2394">
                          <w:rPr>
                            <w:rFonts w:ascii="Times New Roman" w:hAnsi="Times New Roman" w:cs="Times New Roman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2021/7/22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方式"/>
                    <w:tag w:val="_GBC_01b6d8c4d587430c8846499663819321"/>
                    <w:id w:val="27028214"/>
                    <w:lock w:val="sdtLocked"/>
                    <w:comboBox>
                      <w:listItem w:displayText="集中竞价交易" w:value="集中竞价交易"/>
                      <w:listItem w:displayText="大宗交易" w:value="大宗交易"/>
                      <w:listItem w:displayText="协议转让" w:value="协议转让"/>
                      <w:listItem w:displayText="其他方式" w:value="其他方式"/>
                    </w:comboBox>
                  </w:sdtPr>
                  <w:sdtContent>
                    <w:tc>
                      <w:tcPr>
                        <w:tcW w:w="662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集中竞价交易</w:t>
                        </w:r>
                      </w:p>
                    </w:tc>
                  </w:sdtContent>
                </w:sdt>
                <w:tc>
                  <w:tcPr>
                    <w:tcW w:w="497" w:type="pct"/>
                  </w:tcPr>
                  <w:p w:rsidR="008B7113" w:rsidRDefault="009A344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价格区间下限价格"/>
                        <w:tag w:val="_GBC_22eec033e19b4c8ca8165d879b3eb15b"/>
                        <w:id w:val="27028215"/>
                        <w:lock w:val="sdtLocked"/>
                        <w:text/>
                      </w:sdtPr>
                      <w:sdtContent>
                        <w:r w:rsidR="00BC2394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16.11</w:t>
                        </w:r>
                      </w:sdtContent>
                    </w:sdt>
                    <w:r w:rsidR="00C27E23"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  <w:t>-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价格区间上限价格"/>
                        <w:tag w:val="_GBC_2962d9da4a0e4cff9b41fda2ecedaf69"/>
                        <w:id w:val="27028216"/>
                        <w:lock w:val="sdtLocked"/>
                        <w:text/>
                      </w:sdtPr>
                      <w:sdtContent>
                        <w:r w:rsidR="00BC2394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18.44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总金额"/>
                    <w:tag w:val="_GBC_4a100309bd51428b90705fdff9cf144f"/>
                    <w:id w:val="27028217"/>
                    <w:lock w:val="sdtLocked"/>
                    <w:text/>
                  </w:sdtPr>
                  <w:sdtContent>
                    <w:tc>
                      <w:tcPr>
                        <w:tcW w:w="515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27,271,245.89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当前持股数量"/>
                    <w:tag w:val="_GBC_9e18530395964a47a375cf95ddb591cd"/>
                    <w:id w:val="27028218"/>
                    <w:lock w:val="sdtLocked"/>
                    <w:text/>
                  </w:sdtPr>
                  <w:sdtContent>
                    <w:tc>
                      <w:tcPr>
                        <w:tcW w:w="442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19,147,695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当前持股比例"/>
                    <w:tag w:val="_GBC_b8b19c2e64164c70b91ae47a5c6832f5"/>
                    <w:id w:val="27028219"/>
                    <w:lock w:val="sdtLocked"/>
                    <w:text/>
                  </w:sdtPr>
                  <w:sdtContent>
                    <w:tc>
                      <w:tcPr>
                        <w:tcW w:w="385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8.2632%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alias w:val="减持计划实施进展减持情况"/>
              <w:tag w:val="_TUP_96e6727bd3574f54b01c98b80366d04b"/>
              <w:id w:val="27028232"/>
            </w:sdtPr>
            <w:sdtContent>
              <w:tr w:rsidR="008B7113">
                <w:trPr>
                  <w:trHeight w:val="1012"/>
                </w:trPr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股东名称"/>
                    <w:tag w:val="_GBC_a217494e46024844b79af7472e3a3ee7"/>
                    <w:id w:val="27028221"/>
                    <w:lock w:val="sdtLocked"/>
                    <w:comboBox>
                      <w:listItem w:displayText="格尔实业" w:value="格尔实业"/>
                      <w:listItem w:displayText="陆海天" w:value="陆海天"/>
                      <w:listItem w:displayText="展荣投资" w:value="展荣投资"/>
                    </w:comboBox>
                  </w:sdtPr>
                  <w:sdtContent>
                    <w:tc>
                      <w:tcPr>
                        <w:tcW w:w="956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格尔实业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数量"/>
                    <w:tag w:val="_GBC_512bc1218de34d75a5a671ecacd0c1a3"/>
                    <w:id w:val="27028222"/>
                    <w:lock w:val="sdtLocked"/>
                    <w:text/>
                  </w:sdtPr>
                  <w:sdtContent>
                    <w:tc>
                      <w:tcPr>
                        <w:tcW w:w="441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696,060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比例"/>
                    <w:tag w:val="_GBC_caf30901104345bcaf7b8db5c81031e0"/>
                    <w:id w:val="27028223"/>
                    <w:lock w:val="sdtLocked"/>
                    <w:text/>
                  </w:sdtPr>
                  <w:sdtContent>
                    <w:tc>
                      <w:tcPr>
                        <w:tcW w:w="459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0.3004%</w:t>
                        </w:r>
                      </w:p>
                    </w:tc>
                  </w:sdtContent>
                </w:sdt>
                <w:tc>
                  <w:tcPr>
                    <w:tcW w:w="644" w:type="pct"/>
                  </w:tcPr>
                  <w:p w:rsidR="008B7113" w:rsidRDefault="009A344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期间起始日期"/>
                        <w:tag w:val="_GBC_064f9442b3004f7487b629bc3d8193cd"/>
                        <w:id w:val="27028224"/>
                        <w:lock w:val="sdtLocked"/>
                        <w:date w:fullDate="2021-05-20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Content>
                        <w:r w:rsidR="00BC2394">
                          <w:rPr>
                            <w:rFonts w:ascii="Times New Roman" w:hAnsi="Times New Roman" w:cs="Times New Roman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2021/5/20</w:t>
                        </w:r>
                      </w:sdtContent>
                    </w:sdt>
                    <w:r w:rsidR="00C27E23"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～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期间终止日期"/>
                        <w:tag w:val="_GBC_bd561d9da20a4aa89d81e27d1b5a5813"/>
                        <w:id w:val="27028225"/>
                        <w:lock w:val="sdtLocked"/>
                        <w:date w:fullDate="2021-07-22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Content>
                        <w:r w:rsidR="00BC2394">
                          <w:rPr>
                            <w:rFonts w:ascii="Times New Roman" w:hAnsi="Times New Roman" w:cs="Times New Roman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2021/7/22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方式"/>
                    <w:tag w:val="_GBC_01b6d8c4d587430c8846499663819321"/>
                    <w:id w:val="27028226"/>
                    <w:lock w:val="sdtLocked"/>
                    <w:comboBox>
                      <w:listItem w:displayText="集中竞价交易" w:value="集中竞价交易"/>
                      <w:listItem w:displayText="大宗交易" w:value="大宗交易"/>
                      <w:listItem w:displayText="协议转让" w:value="协议转让"/>
                      <w:listItem w:displayText="其他方式" w:value="其他方式"/>
                    </w:comboBox>
                  </w:sdtPr>
                  <w:sdtContent>
                    <w:tc>
                      <w:tcPr>
                        <w:tcW w:w="662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集中竞价交易</w:t>
                        </w:r>
                      </w:p>
                    </w:tc>
                  </w:sdtContent>
                </w:sdt>
                <w:tc>
                  <w:tcPr>
                    <w:tcW w:w="497" w:type="pct"/>
                  </w:tcPr>
                  <w:p w:rsidR="008B7113" w:rsidRDefault="009A344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价格区间下限价格"/>
                        <w:tag w:val="_GBC_22eec033e19b4c8ca8165d879b3eb15b"/>
                        <w:id w:val="27028227"/>
                        <w:lock w:val="sdtLocked"/>
                        <w:text/>
                      </w:sdtPr>
                      <w:sdtContent>
                        <w:r w:rsidR="00BC2394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15.30</w:t>
                        </w:r>
                      </w:sdtContent>
                    </w:sdt>
                    <w:r w:rsidR="00C27E23"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  <w:t>-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价格区间上限价格"/>
                        <w:tag w:val="_GBC_2962d9da4a0e4cff9b41fda2ecedaf69"/>
                        <w:id w:val="27028228"/>
                        <w:lock w:val="sdtLocked"/>
                        <w:text/>
                      </w:sdtPr>
                      <w:sdtContent>
                        <w:r w:rsidR="00BC2394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18.60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总金额"/>
                    <w:tag w:val="_GBC_4a100309bd51428b90705fdff9cf144f"/>
                    <w:id w:val="27028229"/>
                    <w:lock w:val="sdtLocked"/>
                    <w:text/>
                  </w:sdtPr>
                  <w:sdtContent>
                    <w:tc>
                      <w:tcPr>
                        <w:tcW w:w="515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11,741,668.68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eastAsia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当前持股数量"/>
                    <w:tag w:val="_GBC_9e18530395964a47a375cf95ddb591cd"/>
                    <w:id w:val="27028230"/>
                    <w:lock w:val="sdtLocked"/>
                    <w:text/>
                  </w:sdtPr>
                  <w:sdtContent>
                    <w:tc>
                      <w:tcPr>
                        <w:tcW w:w="442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eastAsia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19,629,252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当前持股比例"/>
                    <w:tag w:val="_GBC_b8b19c2e64164c70b91ae47a5c6832f5"/>
                    <w:id w:val="27028231"/>
                    <w:lock w:val="sdtLocked"/>
                    <w:text/>
                  </w:sdtPr>
                  <w:sdtContent>
                    <w:tc>
                      <w:tcPr>
                        <w:tcW w:w="385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8.4710%</w:t>
                        </w:r>
                      </w:p>
                    </w:tc>
                  </w:sdtContent>
                </w:sdt>
              </w:tr>
            </w:sdtContent>
          </w:sdt>
          <w:sdt>
            <w:sdtPr>
              <w:rPr>
                <w:rFonts w:ascii="Times New Roman" w:hAnsi="Times New Roman" w:cs="Times New Roman"/>
                <w:color w:val="000000"/>
                <w:kern w:val="0"/>
                <w:sz w:val="24"/>
                <w:szCs w:val="24"/>
              </w:rPr>
              <w:alias w:val="减持计划实施进展减持情况"/>
              <w:tag w:val="_TUP_96e6727bd3574f54b01c98b80366d04b"/>
              <w:id w:val="27028244"/>
            </w:sdtPr>
            <w:sdtContent>
              <w:tr w:rsidR="008B7113">
                <w:trPr>
                  <w:trHeight w:val="1012"/>
                </w:trPr>
                <w:sdt>
                  <w:sdtPr>
                    <w:rPr>
                      <w:rFonts w:ascii="Times New Roman" w:hAnsi="Times New Roman" w:cs="Times New Roman"/>
                      <w:color w:val="000000"/>
                      <w:kern w:val="0"/>
                      <w:sz w:val="24"/>
                      <w:szCs w:val="24"/>
                    </w:rPr>
                    <w:alias w:val="减持股东名称"/>
                    <w:tag w:val="_GBC_a217494e46024844b79af7472e3a3ee7"/>
                    <w:id w:val="27028233"/>
                    <w:lock w:val="sdtLocked"/>
                    <w:comboBox>
                      <w:listItem w:displayText="格尔实业" w:value="格尔实业"/>
                      <w:listItem w:displayText="陆海天" w:value="陆海天"/>
                      <w:listItem w:displayText="展荣投资" w:value="展荣投资"/>
                    </w:comboBox>
                  </w:sdtPr>
                  <w:sdtEndPr>
                    <w:rPr>
                      <w:color w:val="auto"/>
                    </w:rPr>
                  </w:sdtEndPr>
                  <w:sdtContent>
                    <w:tc>
                      <w:tcPr>
                        <w:tcW w:w="956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展荣投资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数量"/>
                    <w:tag w:val="_GBC_512bc1218de34d75a5a671ecacd0c1a3"/>
                    <w:id w:val="27028234"/>
                    <w:lock w:val="sdtLocked"/>
                    <w:text/>
                  </w:sdtPr>
                  <w:sdtContent>
                    <w:tc>
                      <w:tcPr>
                        <w:tcW w:w="441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2,317,140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比例"/>
                    <w:tag w:val="_GBC_caf30901104345bcaf7b8db5c81031e0"/>
                    <w:id w:val="27028235"/>
                    <w:lock w:val="sdtLocked"/>
                    <w:text/>
                  </w:sdtPr>
                  <w:sdtContent>
                    <w:tc>
                      <w:tcPr>
                        <w:tcW w:w="459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1.0000%</w:t>
                        </w:r>
                      </w:p>
                    </w:tc>
                  </w:sdtContent>
                </w:sdt>
                <w:tc>
                  <w:tcPr>
                    <w:tcW w:w="644" w:type="pct"/>
                  </w:tcPr>
                  <w:p w:rsidR="008B7113" w:rsidRDefault="009A344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kern w:val="0"/>
                          <w:sz w:val="24"/>
                          <w:szCs w:val="24"/>
                        </w:rPr>
                        <w:alias w:val="减持期间起始日期"/>
                        <w:tag w:val="_GBC_064f9442b3004f7487b629bc3d8193cd"/>
                        <w:id w:val="27028236"/>
                        <w:lock w:val="sdtLocked"/>
                        <w:date w:fullDate="2021-05-20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Content>
                        <w:r w:rsidR="00BC2394">
                          <w:rPr>
                            <w:rFonts w:ascii="Times New Roman" w:hAnsi="Times New Roman" w:cs="Times New Roman" w:hint="eastAsia"/>
                            <w:kern w:val="0"/>
                            <w:sz w:val="24"/>
                            <w:szCs w:val="24"/>
                          </w:rPr>
                          <w:t>2021/5/20</w:t>
                        </w:r>
                      </w:sdtContent>
                    </w:sdt>
                    <w:r w:rsidR="00C27E23">
                      <w:rPr>
                        <w:rFonts w:ascii="Times New Roman" w:hAnsiTheme="minorEastAsia" w:cs="Times New Roman"/>
                        <w:color w:val="000000"/>
                        <w:kern w:val="0"/>
                        <w:sz w:val="24"/>
                        <w:szCs w:val="24"/>
                      </w:rPr>
                      <w:t>～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期间终止日期"/>
                        <w:tag w:val="_GBC_bd561d9da20a4aa89d81e27d1b5a5813"/>
                        <w:id w:val="27028237"/>
                        <w:lock w:val="sdtLocked"/>
                        <w:date w:fullDate="2021-07-22T00:00:00Z">
                          <w:dateFormat w:val="yyyy/M/d"/>
                          <w:lid w:val="zh-CN"/>
                          <w:storeMappedDataAs w:val="dateTime"/>
                          <w:calendar w:val="gregorian"/>
                        </w:date>
                      </w:sdtPr>
                      <w:sdtContent>
                        <w:r w:rsidR="00BC2394">
                          <w:rPr>
                            <w:rFonts w:ascii="Times New Roman" w:hAnsi="Times New Roman" w:cs="Times New Roman" w:hint="eastAsia"/>
                            <w:color w:val="000000"/>
                            <w:kern w:val="0"/>
                            <w:sz w:val="24"/>
                            <w:szCs w:val="24"/>
                          </w:rPr>
                          <w:t>2021/7/22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方式"/>
                    <w:tag w:val="_GBC_01b6d8c4d587430c8846499663819321"/>
                    <w:id w:val="27028238"/>
                    <w:lock w:val="sdtLocked"/>
                    <w:comboBox>
                      <w:listItem w:displayText="集中竞价交易" w:value="集中竞价交易"/>
                      <w:listItem w:displayText="大宗交易" w:value="大宗交易"/>
                      <w:listItem w:displayText="协议转让" w:value="协议转让"/>
                      <w:listItem w:displayText="其他方式" w:value="其他方式"/>
                    </w:comboBox>
                  </w:sdtPr>
                  <w:sdtContent>
                    <w:tc>
                      <w:tcPr>
                        <w:tcW w:w="662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lef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集中竞价交易</w:t>
                        </w:r>
                      </w:p>
                    </w:tc>
                  </w:sdtContent>
                </w:sdt>
                <w:tc>
                  <w:tcPr>
                    <w:tcW w:w="497" w:type="pct"/>
                  </w:tcPr>
                  <w:p w:rsidR="008B7113" w:rsidRDefault="009A3447">
                    <w:pPr>
                      <w:widowControl/>
                      <w:spacing w:line="360" w:lineRule="auto"/>
                      <w:jc w:val="left"/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</w:pPr>
                    <w:sdt>
                      <w:sdtPr>
                        <w:rPr>
                          <w:rFonts w:ascii="Times New Roman" w:hAnsi="Times New Roman" w:cs="Times New Roman"/>
                          <w:kern w:val="0"/>
                          <w:sz w:val="24"/>
                          <w:szCs w:val="24"/>
                        </w:rPr>
                        <w:alias w:val="减持价格区间下限价格"/>
                        <w:tag w:val="_GBC_22eec033e19b4c8ca8165d879b3eb15b"/>
                        <w:id w:val="27028239"/>
                        <w:lock w:val="sdtLocked"/>
                        <w:text/>
                      </w:sdtPr>
                      <w:sdtContent>
                        <w:r w:rsidR="00BC2394"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15.35</w:t>
                        </w:r>
                      </w:sdtContent>
                    </w:sdt>
                    <w:r w:rsidR="00C27E23">
                      <w:rPr>
                        <w:rFonts w:ascii="Times New Roman" w:hAnsi="Times New Roman" w:cs="Times New Roman"/>
                        <w:color w:val="000000"/>
                        <w:kern w:val="0"/>
                        <w:sz w:val="24"/>
                        <w:szCs w:val="24"/>
                      </w:rPr>
                      <w:t>-</w:t>
                    </w:r>
                    <w:sdt>
                      <w:sdtPr>
                        <w:rPr>
                          <w:rFonts w:ascii="Times New Roman" w:hAnsi="Times New Roman" w:cs="Times New Roman"/>
                          <w:color w:val="000000"/>
                          <w:kern w:val="0"/>
                          <w:sz w:val="24"/>
                          <w:szCs w:val="24"/>
                        </w:rPr>
                        <w:alias w:val="减持价格区间上限价格"/>
                        <w:tag w:val="_GBC_2962d9da4a0e4cff9b41fda2ecedaf69"/>
                        <w:id w:val="27028240"/>
                        <w:lock w:val="sdtLocked"/>
                        <w:text/>
                      </w:sdtPr>
                      <w:sdtContent>
                        <w:r w:rsidR="00BC2394">
                          <w:rPr>
                            <w:rFonts w:ascii="Times New Roman" w:hAnsi="Times New Roman" w:cs="Times New Roman"/>
                            <w:color w:val="000000"/>
                            <w:kern w:val="0"/>
                            <w:sz w:val="24"/>
                            <w:szCs w:val="24"/>
                          </w:rPr>
                          <w:t>18.42</w:t>
                        </w:r>
                      </w:sdtContent>
                    </w:sdt>
                  </w:p>
                </w:tc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减持总金额"/>
                    <w:tag w:val="_GBC_4a100309bd51428b90705fdff9cf144f"/>
                    <w:id w:val="27028241"/>
                    <w:lock w:val="sdtLocked"/>
                    <w:text/>
                  </w:sdtPr>
                  <w:sdtContent>
                    <w:tc>
                      <w:tcPr>
                        <w:tcW w:w="515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37,519,717.14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当前持股数量"/>
                    <w:tag w:val="_GBC_9e18530395964a47a375cf95ddb591cd"/>
                    <w:id w:val="27028242"/>
                    <w:lock w:val="sdtLocked"/>
                    <w:text/>
                  </w:sdtPr>
                  <w:sdtContent>
                    <w:tc>
                      <w:tcPr>
                        <w:tcW w:w="442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7,061,834</w:t>
                        </w:r>
                      </w:p>
                    </w:tc>
                  </w:sdtContent>
                </w:sdt>
                <w:sdt>
                  <w:sdtPr>
                    <w:rPr>
                      <w:rFonts w:ascii="Times New Roman" w:hAnsi="Times New Roman" w:cs="Times New Roman"/>
                      <w:kern w:val="0"/>
                      <w:sz w:val="24"/>
                      <w:szCs w:val="24"/>
                    </w:rPr>
                    <w:alias w:val="当前持股比例"/>
                    <w:tag w:val="_GBC_b8b19c2e64164c70b91ae47a5c6832f5"/>
                    <w:id w:val="27028243"/>
                    <w:lock w:val="sdtLocked"/>
                    <w:text/>
                  </w:sdtPr>
                  <w:sdtContent>
                    <w:tc>
                      <w:tcPr>
                        <w:tcW w:w="385" w:type="pct"/>
                      </w:tcPr>
                      <w:p w:rsidR="008B7113" w:rsidRDefault="00BC2394">
                        <w:pPr>
                          <w:widowControl/>
                          <w:spacing w:line="360" w:lineRule="auto"/>
                          <w:jc w:val="right"/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</w:pPr>
                        <w:r>
                          <w:rPr>
                            <w:rFonts w:ascii="Times New Roman" w:hAnsi="Times New Roman" w:cs="Times New Roman"/>
                            <w:kern w:val="0"/>
                            <w:sz w:val="24"/>
                            <w:szCs w:val="24"/>
                          </w:rPr>
                          <w:t>3.0475%</w:t>
                        </w:r>
                      </w:p>
                    </w:tc>
                  </w:sdtContent>
                </w:sdt>
              </w:tr>
            </w:sdtContent>
          </w:sdt>
        </w:tbl>
        <w:p w:rsidR="008B7113" w:rsidRDefault="008B7113">
          <w:pPr>
            <w:rPr>
              <w:rFonts w:ascii="Times New Roman" w:hAnsi="Times New Roman" w:cs="Times New Roman"/>
            </w:rPr>
          </w:pPr>
        </w:p>
        <w:p w:rsidR="008B7113" w:rsidRDefault="00C27E23">
          <w:pPr>
            <w:widowControl/>
            <w:spacing w:line="360" w:lineRule="auto"/>
            <w:ind w:firstLineChars="200" w:firstLine="480"/>
            <w:rPr>
              <w:rFonts w:ascii="Times New Roman" w:hAnsi="Times New Roman" w:cs="Times New Roman"/>
              <w:color w:val="000000"/>
              <w:kern w:val="0"/>
              <w:sz w:val="24"/>
              <w:szCs w:val="24"/>
            </w:rPr>
          </w:pPr>
          <w:r>
            <w:rPr>
              <w:rFonts w:ascii="Times New Roman" w:hAnsi="Times New Roman" w:cs="Times New Roman"/>
              <w:color w:val="000000"/>
              <w:kern w:val="0"/>
              <w:sz w:val="24"/>
              <w:szCs w:val="24"/>
            </w:rPr>
            <w:t>2021</w:t>
          </w:r>
          <w:r>
            <w:rPr>
              <w:rFonts w:ascii="Times New Roman" w:hAnsiTheme="minorEastAsia" w:cs="Times New Roman"/>
              <w:color w:val="000000"/>
              <w:kern w:val="0"/>
              <w:sz w:val="24"/>
              <w:szCs w:val="24"/>
            </w:rPr>
            <w:t>年</w:t>
          </w:r>
          <w:r>
            <w:rPr>
              <w:rFonts w:ascii="Times New Roman" w:hAnsi="Times New Roman" w:cs="Times New Roman"/>
              <w:color w:val="000000"/>
              <w:kern w:val="0"/>
              <w:sz w:val="24"/>
              <w:szCs w:val="24"/>
            </w:rPr>
            <w:t>6</w:t>
          </w:r>
          <w:r>
            <w:rPr>
              <w:rFonts w:ascii="Times New Roman" w:hAnsiTheme="minorEastAsia" w:cs="Times New Roman"/>
              <w:color w:val="000000"/>
              <w:kern w:val="0"/>
              <w:sz w:val="24"/>
              <w:szCs w:val="24"/>
            </w:rPr>
            <w:t>月</w:t>
          </w:r>
          <w:r>
            <w:rPr>
              <w:rFonts w:ascii="Times New Roman" w:hAnsi="Times New Roman" w:cs="Times New Roman"/>
              <w:color w:val="000000"/>
              <w:kern w:val="0"/>
              <w:sz w:val="24"/>
              <w:szCs w:val="24"/>
            </w:rPr>
            <w:t>1</w:t>
          </w:r>
          <w:r>
            <w:rPr>
              <w:rFonts w:ascii="Times New Roman" w:hAnsiTheme="minorEastAsia" w:cs="Times New Roman"/>
              <w:color w:val="000000"/>
              <w:kern w:val="0"/>
              <w:sz w:val="24"/>
              <w:szCs w:val="24"/>
            </w:rPr>
            <w:t>日，公司实施了</w:t>
          </w:r>
          <w:r>
            <w:rPr>
              <w:rFonts w:ascii="Times New Roman" w:hAnsi="Times New Roman" w:cs="Times New Roman"/>
              <w:color w:val="000000"/>
              <w:kern w:val="0"/>
              <w:sz w:val="24"/>
              <w:szCs w:val="24"/>
            </w:rPr>
            <w:t>2020</w:t>
          </w:r>
          <w:r>
            <w:rPr>
              <w:rFonts w:ascii="Times New Roman" w:hAnsiTheme="minorEastAsia" w:cs="Times New Roman"/>
              <w:color w:val="000000"/>
              <w:kern w:val="0"/>
              <w:sz w:val="24"/>
              <w:szCs w:val="24"/>
            </w:rPr>
            <w:t>年年度权益分派，其中以资本公积金向全体股东每股转增</w:t>
          </w:r>
          <w:r>
            <w:rPr>
              <w:rFonts w:ascii="Times New Roman" w:hAnsi="Times New Roman" w:cs="Times New Roman"/>
              <w:color w:val="000000"/>
              <w:kern w:val="0"/>
              <w:sz w:val="24"/>
              <w:szCs w:val="24"/>
            </w:rPr>
            <w:t>0.2</w:t>
          </w:r>
          <w:r>
            <w:rPr>
              <w:rFonts w:ascii="Times New Roman" w:hAnsiTheme="minorEastAsia" w:cs="Times New Roman"/>
              <w:color w:val="000000"/>
              <w:kern w:val="0"/>
              <w:sz w:val="24"/>
              <w:szCs w:val="24"/>
            </w:rPr>
            <w:t>股。详见公司</w:t>
          </w:r>
          <w:r>
            <w:rPr>
              <w:rFonts w:ascii="Times New Roman" w:hAnsi="Times New Roman" w:cs="Times New Roman"/>
              <w:color w:val="000000"/>
              <w:kern w:val="0"/>
              <w:sz w:val="24"/>
              <w:szCs w:val="24"/>
            </w:rPr>
            <w:t>2021</w:t>
          </w:r>
          <w:r>
            <w:rPr>
              <w:rFonts w:ascii="Times New Roman" w:hAnsiTheme="minorEastAsia" w:cs="Times New Roman"/>
              <w:color w:val="000000"/>
              <w:kern w:val="0"/>
              <w:sz w:val="24"/>
              <w:szCs w:val="24"/>
            </w:rPr>
            <w:t>年</w:t>
          </w:r>
          <w:r>
            <w:rPr>
              <w:rFonts w:ascii="Times New Roman" w:hAnsi="Times New Roman" w:cs="Times New Roman"/>
              <w:color w:val="000000"/>
              <w:kern w:val="0"/>
              <w:sz w:val="24"/>
              <w:szCs w:val="24"/>
            </w:rPr>
            <w:t>5</w:t>
          </w:r>
          <w:r>
            <w:rPr>
              <w:rFonts w:ascii="Times New Roman" w:hAnsiTheme="minorEastAsia" w:cs="Times New Roman"/>
              <w:color w:val="000000"/>
              <w:kern w:val="0"/>
              <w:sz w:val="24"/>
              <w:szCs w:val="24"/>
            </w:rPr>
            <w:t>月</w:t>
          </w:r>
          <w:r>
            <w:rPr>
              <w:rFonts w:ascii="Times New Roman" w:hAnsi="Times New Roman" w:cs="Times New Roman"/>
              <w:color w:val="000000"/>
              <w:kern w:val="0"/>
              <w:sz w:val="24"/>
              <w:szCs w:val="24"/>
            </w:rPr>
            <w:t>26</w:t>
          </w:r>
          <w:r>
            <w:rPr>
              <w:rFonts w:ascii="Times New Roman" w:hAnsiTheme="minorEastAsia" w:cs="Times New Roman"/>
              <w:color w:val="000000"/>
              <w:kern w:val="0"/>
              <w:sz w:val="24"/>
              <w:szCs w:val="24"/>
            </w:rPr>
            <w:t>日于上海证券交易所网站</w:t>
          </w:r>
          <w:r>
            <w:rPr>
              <w:rFonts w:ascii="Times New Roman" w:hAnsi="Times New Roman" w:cs="Times New Roman"/>
              <w:color w:val="000000"/>
              <w:kern w:val="0"/>
              <w:sz w:val="24"/>
              <w:szCs w:val="24"/>
            </w:rPr>
            <w:t>www.sse.com.cn</w:t>
          </w:r>
          <w:r>
            <w:rPr>
              <w:rFonts w:ascii="Times New Roman" w:hAnsiTheme="minorEastAsia" w:cs="Times New Roman"/>
              <w:color w:val="000000"/>
              <w:kern w:val="0"/>
              <w:sz w:val="24"/>
              <w:szCs w:val="24"/>
            </w:rPr>
            <w:t>发布的《格尔软件股份有限公司</w:t>
          </w:r>
          <w:r>
            <w:rPr>
              <w:rFonts w:ascii="Times New Roman" w:hAnsi="Times New Roman" w:cs="Times New Roman"/>
              <w:color w:val="000000"/>
              <w:kern w:val="0"/>
              <w:sz w:val="24"/>
              <w:szCs w:val="24"/>
            </w:rPr>
            <w:t>2020</w:t>
          </w:r>
          <w:r>
            <w:rPr>
              <w:rFonts w:ascii="Times New Roman" w:hAnsiTheme="minorEastAsia" w:cs="Times New Roman"/>
              <w:color w:val="000000"/>
              <w:kern w:val="0"/>
              <w:sz w:val="24"/>
              <w:szCs w:val="24"/>
            </w:rPr>
            <w:t>年年度权益分派实施公告》，（公告编号：</w:t>
          </w:r>
          <w:r>
            <w:rPr>
              <w:rFonts w:ascii="Times New Roman" w:hAnsi="Times New Roman" w:cs="Times New Roman"/>
              <w:color w:val="000000"/>
              <w:kern w:val="0"/>
              <w:sz w:val="24"/>
              <w:szCs w:val="24"/>
            </w:rPr>
            <w:t>2021-029</w:t>
          </w:r>
          <w:r>
            <w:rPr>
              <w:rFonts w:ascii="Times New Roman" w:hAnsiTheme="minorEastAsia" w:cs="Times New Roman"/>
              <w:color w:val="000000"/>
              <w:kern w:val="0"/>
              <w:sz w:val="24"/>
              <w:szCs w:val="24"/>
            </w:rPr>
            <w:t>）。转增后，陆海天先生持有公司股份</w:t>
          </w:r>
          <w:r>
            <w:rPr>
              <w:rFonts w:ascii="Times New Roman" w:hAnsi="Times New Roman" w:cs="Times New Roman"/>
              <w:color w:val="000000"/>
              <w:kern w:val="0"/>
              <w:sz w:val="24"/>
              <w:szCs w:val="24"/>
            </w:rPr>
            <w:t>20,768,795</w:t>
          </w:r>
          <w:r>
            <w:rPr>
              <w:rFonts w:ascii="Times New Roman" w:hAnsiTheme="minorEastAsia" w:cs="Times New Roman"/>
              <w:color w:val="000000"/>
              <w:kern w:val="0"/>
              <w:sz w:val="24"/>
              <w:szCs w:val="24"/>
            </w:rPr>
            <w:t>股、格尔实业持有公司股份</w:t>
          </w:r>
          <w:r>
            <w:rPr>
              <w:rFonts w:ascii="Times New Roman" w:hAnsi="Times New Roman" w:cs="Times New Roman"/>
              <w:color w:val="000000"/>
              <w:kern w:val="0"/>
              <w:sz w:val="24"/>
              <w:szCs w:val="24"/>
            </w:rPr>
            <w:t>20,325,312</w:t>
          </w:r>
          <w:r>
            <w:rPr>
              <w:rFonts w:ascii="Times New Roman" w:hAnsi="Times New Roman" w:cs="Times New Roman" w:hint="eastAsia"/>
              <w:color w:val="000000"/>
              <w:kern w:val="0"/>
              <w:sz w:val="24"/>
              <w:szCs w:val="24"/>
            </w:rPr>
            <w:t>股</w:t>
          </w:r>
          <w:r>
            <w:rPr>
              <w:rFonts w:ascii="Times New Roman" w:hAnsiTheme="minorEastAsia" w:cs="Times New Roman"/>
              <w:color w:val="000000"/>
              <w:kern w:val="0"/>
              <w:sz w:val="24"/>
              <w:szCs w:val="24"/>
            </w:rPr>
            <w:t>、展荣投资持有公司股份</w:t>
          </w:r>
          <w:r>
            <w:rPr>
              <w:rFonts w:ascii="Times New Roman" w:hAnsi="Times New Roman" w:cs="Times New Roman"/>
              <w:color w:val="000000"/>
              <w:kern w:val="0"/>
              <w:sz w:val="24"/>
              <w:szCs w:val="24"/>
            </w:rPr>
            <w:t>7,815,812</w:t>
          </w:r>
          <w:r>
            <w:rPr>
              <w:rFonts w:ascii="Times New Roman" w:hAnsiTheme="minorEastAsia" w:cs="Times New Roman"/>
              <w:color w:val="000000"/>
              <w:kern w:val="0"/>
              <w:sz w:val="24"/>
              <w:szCs w:val="24"/>
            </w:rPr>
            <w:t>股。因公司发生转增股本除权、除息事项，陆海天先生、格尔实业</w:t>
          </w:r>
          <w:r>
            <w:rPr>
              <w:rFonts w:ascii="Times New Roman" w:hAnsiTheme="minorEastAsia" w:cs="Times New Roman" w:hint="eastAsia"/>
              <w:color w:val="000000"/>
              <w:kern w:val="0"/>
              <w:sz w:val="24"/>
              <w:szCs w:val="24"/>
            </w:rPr>
            <w:t>、展荣投资</w:t>
          </w:r>
          <w:r>
            <w:rPr>
              <w:rFonts w:ascii="Times New Roman" w:hAnsiTheme="minorEastAsia" w:cs="Times New Roman"/>
              <w:color w:val="000000"/>
              <w:kern w:val="0"/>
              <w:sz w:val="24"/>
              <w:szCs w:val="24"/>
            </w:rPr>
            <w:t>的减持股份数量相应进行调整。</w:t>
          </w:r>
        </w:p>
      </w:sdtContent>
    </w:sdt>
    <w:p w:rsidR="008B7113" w:rsidRDefault="008B7113">
      <w:pPr>
        <w:pStyle w:val="2"/>
        <w:numPr>
          <w:ilvl w:val="0"/>
          <w:numId w:val="3"/>
        </w:numPr>
        <w:spacing w:before="0" w:after="0" w:line="360" w:lineRule="auto"/>
        <w:rPr>
          <w:rFonts w:ascii="Times New Roman" w:eastAsiaTheme="minorEastAsia" w:hAnsi="Times New Roman" w:cs="Times New Roman"/>
          <w:b w:val="0"/>
          <w:bCs w:val="0"/>
          <w:color w:val="000000"/>
          <w:kern w:val="0"/>
          <w:sz w:val="24"/>
          <w:szCs w:val="24"/>
        </w:rPr>
        <w:sectPr w:rsidR="008B7113">
          <w:pgSz w:w="16838" w:h="11906" w:orient="landscape"/>
          <w:pgMar w:top="1800" w:right="1440" w:bottom="1800" w:left="1440" w:header="851" w:footer="992" w:gutter="0"/>
          <w:cols w:space="425"/>
          <w:docGrid w:type="lines" w:linePitch="312"/>
        </w:sect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000000"/>
          <w:kern w:val="0"/>
          <w:sz w:val="24"/>
          <w:szCs w:val="24"/>
        </w:rPr>
        <w:alias w:val="模块:本次减持事项与大股东或董监高此前已披露的计划、承诺是否一致"/>
        <w:tag w:val="_SEC_cc7bdb3f533648428c0e3dd8777ca537"/>
        <w:id w:val="-1914778891"/>
        <w:lock w:val="sdtLocked"/>
        <w:placeholder>
          <w:docPart w:val="GBC22222222222222222222222222222"/>
        </w:placeholder>
      </w:sdtPr>
      <w:sdtContent>
        <w:p w:rsidR="008B7113" w:rsidRDefault="00C27E23">
          <w:pPr>
            <w:pStyle w:val="2"/>
            <w:numPr>
              <w:ilvl w:val="0"/>
              <w:numId w:val="3"/>
            </w:numPr>
            <w:spacing w:before="0" w:after="0" w:line="360" w:lineRule="auto"/>
            <w:rPr>
              <w:rFonts w:ascii="Times New Roman" w:hAnsi="Times New Roman" w:cs="Times New Roman"/>
              <w:b w:val="0"/>
              <w:sz w:val="24"/>
            </w:rPr>
          </w:pPr>
          <w:r>
            <w:rPr>
              <w:rFonts w:ascii="Times New Roman" w:cs="Times New Roman"/>
              <w:b w:val="0"/>
              <w:sz w:val="24"/>
            </w:rPr>
            <w:t>本次减持事项与大股东或</w:t>
          </w:r>
          <w:r>
            <w:rPr>
              <w:rFonts w:ascii="Times New Roman" w:cs="Times New Roman" w:hint="eastAsia"/>
              <w:b w:val="0"/>
              <w:sz w:val="24"/>
            </w:rPr>
            <w:t>董事</w:t>
          </w:r>
          <w:r>
            <w:rPr>
              <w:rFonts w:ascii="Times New Roman" w:cs="Times New Roman"/>
              <w:b w:val="0"/>
              <w:sz w:val="24"/>
            </w:rPr>
            <w:t>此前已披露的计划、承诺是否一致</w:t>
          </w:r>
        </w:p>
        <w:sdt>
          <w:sdtPr>
            <w:rPr>
              <w:rFonts w:ascii="Times New Roman" w:hAnsi="Times New Roman" w:cs="Times New Roman"/>
              <w:color w:val="000000"/>
              <w:kern w:val="0"/>
              <w:sz w:val="24"/>
              <w:szCs w:val="24"/>
            </w:rPr>
            <w:alias w:val="本次减持事项与此前已披露的承诺是/否一致"/>
            <w:tag w:val="_GBC_06b3fadab2bd4105b2c4a12f30dc5125"/>
            <w:id w:val="-840781759"/>
            <w:lock w:val="sdtLocked"/>
            <w:placeholder>
              <w:docPart w:val="GBC22222222222222222222222222222"/>
            </w:placeholder>
          </w:sdtPr>
          <w:sdtContent>
            <w:p w:rsidR="008B7113" w:rsidRDefault="009A3447">
              <w:pPr>
                <w:widowControl/>
                <w:spacing w:line="360" w:lineRule="auto"/>
                <w:jc w:val="left"/>
                <w:rPr>
                  <w:rFonts w:ascii="Times New Roman" w:hAnsi="Times New Roman" w:cs="Times New Roman"/>
                  <w:color w:val="000000"/>
                  <w:kern w:val="0"/>
                  <w:sz w:val="24"/>
                  <w:szCs w:val="24"/>
                </w:rPr>
              </w:pPr>
              <w:r>
                <w:rPr>
                  <w:rFonts w:ascii="Times New Roman" w:eastAsia="宋体" w:hAnsi="Times New Roman" w:cs="Times New Roman"/>
                  <w:color w:val="000000"/>
                  <w:kern w:val="0"/>
                  <w:sz w:val="24"/>
                  <w:szCs w:val="24"/>
                </w:rPr>
                <w:fldChar w:fldCharType="begin"/>
              </w:r>
              <w:r w:rsidR="00C27E23">
                <w:rPr>
                  <w:rFonts w:ascii="Times New Roman" w:eastAsia="宋体" w:hAnsi="Times New Roman" w:cs="Times New Roman"/>
                  <w:color w:val="000000"/>
                  <w:kern w:val="0"/>
                  <w:sz w:val="24"/>
                  <w:szCs w:val="24"/>
                </w:rPr>
                <w:instrText>MACROBUTTON  SnrToggleCheckbox √</w:instrText>
              </w:r>
              <w:r w:rsidR="00C27E23">
                <w:rPr>
                  <w:rFonts w:ascii="Times New Roman" w:eastAsia="宋体" w:hAnsi="宋体" w:cs="Times New Roman"/>
                  <w:color w:val="000000"/>
                  <w:kern w:val="0"/>
                  <w:sz w:val="24"/>
                  <w:szCs w:val="24"/>
                </w:rPr>
                <w:instrText>是</w:instrText>
              </w:r>
              <w:r>
                <w:rPr>
                  <w:rFonts w:ascii="Times New Roman" w:eastAsia="宋体" w:hAnsi="Times New Roman" w:cs="Times New Roman"/>
                  <w:color w:val="000000"/>
                  <w:kern w:val="0"/>
                  <w:sz w:val="24"/>
                  <w:szCs w:val="24"/>
                </w:rPr>
                <w:fldChar w:fldCharType="end"/>
              </w:r>
              <w:r>
                <w:rPr>
                  <w:rFonts w:ascii="Times New Roman" w:eastAsia="宋体" w:hAnsi="Times New Roman" w:cs="Times New Roman"/>
                  <w:color w:val="000000"/>
                  <w:kern w:val="0"/>
                  <w:sz w:val="24"/>
                  <w:szCs w:val="24"/>
                </w:rPr>
                <w:fldChar w:fldCharType="begin"/>
              </w:r>
              <w:r w:rsidR="00C27E23">
                <w:rPr>
                  <w:rFonts w:ascii="Times New Roman" w:eastAsia="宋体" w:hAnsi="Times New Roman" w:cs="Times New Roman"/>
                  <w:color w:val="000000"/>
                  <w:kern w:val="0"/>
                  <w:sz w:val="24"/>
                  <w:szCs w:val="24"/>
                </w:rPr>
                <w:instrText xml:space="preserve"> MACROBUTTON  SnrToggleCheckbox □</w:instrText>
              </w:r>
              <w:r w:rsidR="00C27E23">
                <w:rPr>
                  <w:rFonts w:ascii="Times New Roman" w:eastAsia="宋体" w:hAnsi="宋体" w:cs="Times New Roman"/>
                  <w:color w:val="000000"/>
                  <w:kern w:val="0"/>
                  <w:sz w:val="24"/>
                  <w:szCs w:val="24"/>
                </w:rPr>
                <w:instrText>否</w:instrText>
              </w:r>
              <w:r>
                <w:rPr>
                  <w:rFonts w:ascii="Times New Roman" w:eastAsia="宋体" w:hAnsi="Times New Roman" w:cs="Times New Roman"/>
                  <w:color w:val="000000"/>
                  <w:kern w:val="0"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:rsidR="008B7113" w:rsidRDefault="008B7113">
      <w:pPr>
        <w:widowControl/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sdt>
      <w:sdtPr>
        <w:rPr>
          <w:rFonts w:ascii="Times New Roman" w:eastAsiaTheme="minorEastAsia" w:hAnsi="Times New Roman" w:cs="Times New Roman"/>
          <w:b w:val="0"/>
          <w:bCs w:val="0"/>
          <w:color w:val="000000"/>
          <w:kern w:val="0"/>
          <w:sz w:val="24"/>
          <w:szCs w:val="24"/>
        </w:rPr>
        <w:alias w:val="模块:在减持时间区间内，上市公司是否披露高送转或筹划并购重组等重大事项"/>
        <w:tag w:val="_SEC_d00f44642a834196864cd8fdbb228b1d"/>
        <w:id w:val="1808818459"/>
        <w:lock w:val="sdtLocked"/>
        <w:placeholder>
          <w:docPart w:val="GBC22222222222222222222222222222"/>
        </w:placeholder>
      </w:sdtPr>
      <w:sdtContent>
        <w:p w:rsidR="008B7113" w:rsidRDefault="00C27E23">
          <w:pPr>
            <w:pStyle w:val="2"/>
            <w:numPr>
              <w:ilvl w:val="0"/>
              <w:numId w:val="3"/>
            </w:numPr>
            <w:spacing w:before="0" w:after="0" w:line="360" w:lineRule="auto"/>
            <w:rPr>
              <w:rStyle w:val="2Char"/>
              <w:rFonts w:ascii="Times New Roman" w:hAnsi="Times New Roman" w:cs="Times New Roman"/>
              <w:sz w:val="24"/>
            </w:rPr>
          </w:pPr>
          <w:r>
            <w:rPr>
              <w:rStyle w:val="2Char"/>
              <w:rFonts w:ascii="Times New Roman" w:cs="Times New Roman"/>
              <w:sz w:val="24"/>
            </w:rPr>
            <w:t>在减持时间区间内，上市公司是否披露高送转或筹划并购重组等重大事项</w:t>
          </w:r>
        </w:p>
        <w:sdt>
          <w:sdtPr>
            <w:rPr>
              <w:rFonts w:ascii="Times New Roman" w:eastAsiaTheme="majorEastAsia" w:hAnsi="Times New Roman" w:cs="Times New Roman"/>
              <w:b/>
              <w:bCs/>
              <w:color w:val="000000"/>
              <w:kern w:val="0"/>
              <w:sz w:val="24"/>
              <w:szCs w:val="24"/>
            </w:rPr>
            <w:alias w:val="减持期间是/否披露高送转或筹划并购重组等重大事项[双击切换]"/>
            <w:tag w:val="_GBC_5ac39291a0774ef5ae1d531d6b0e3c67"/>
            <w:id w:val="-1428487054"/>
            <w:lock w:val="sdtLocked"/>
            <w:placeholder>
              <w:docPart w:val="GBC22222222222222222222222222222"/>
            </w:placeholder>
          </w:sdtPr>
          <w:sdtContent>
            <w:p w:rsidR="008B7113" w:rsidRDefault="009A3447">
              <w:pPr>
                <w:widowControl/>
                <w:spacing w:line="360" w:lineRule="auto"/>
                <w:jc w:val="left"/>
                <w:rPr>
                  <w:rFonts w:ascii="Times New Roman" w:hAnsi="Times New Roman" w:cs="Times New Roman"/>
                  <w:color w:val="000000"/>
                  <w:kern w:val="0"/>
                  <w:sz w:val="24"/>
                  <w:szCs w:val="24"/>
                </w:rPr>
              </w:pPr>
              <w:r>
                <w:rPr>
                  <w:rFonts w:ascii="Times New Roman" w:eastAsia="宋体" w:hAnsi="Times New Roman" w:cs="Times New Roman"/>
                  <w:color w:val="000000"/>
                  <w:kern w:val="0"/>
                  <w:sz w:val="24"/>
                  <w:szCs w:val="24"/>
                </w:rPr>
                <w:fldChar w:fldCharType="begin"/>
              </w:r>
              <w:r w:rsidR="00C27E23">
                <w:rPr>
                  <w:rFonts w:ascii="Times New Roman" w:eastAsia="宋体" w:hAnsi="Times New Roman" w:cs="Times New Roman"/>
                  <w:color w:val="000000"/>
                  <w:kern w:val="0"/>
                  <w:sz w:val="24"/>
                  <w:szCs w:val="24"/>
                </w:rPr>
                <w:instrText>MACROBUTTON  SnrToggleCheckbox □</w:instrText>
              </w:r>
              <w:r w:rsidR="00C27E23">
                <w:rPr>
                  <w:rFonts w:ascii="Times New Roman" w:eastAsia="宋体" w:hAnsi="宋体" w:cs="Times New Roman"/>
                  <w:color w:val="000000"/>
                  <w:kern w:val="0"/>
                  <w:sz w:val="24"/>
                  <w:szCs w:val="24"/>
                </w:rPr>
                <w:instrText>是</w:instrText>
              </w:r>
              <w:r>
                <w:rPr>
                  <w:rFonts w:ascii="Times New Roman" w:eastAsia="宋体" w:hAnsi="Times New Roman" w:cs="Times New Roman"/>
                  <w:color w:val="000000"/>
                  <w:kern w:val="0"/>
                  <w:sz w:val="24"/>
                  <w:szCs w:val="24"/>
                </w:rPr>
                <w:fldChar w:fldCharType="end"/>
              </w:r>
              <w:r>
                <w:rPr>
                  <w:rFonts w:ascii="Times New Roman" w:eastAsia="宋体" w:hAnsi="Times New Roman" w:cs="Times New Roman"/>
                  <w:color w:val="000000"/>
                  <w:kern w:val="0"/>
                  <w:sz w:val="24"/>
                  <w:szCs w:val="24"/>
                </w:rPr>
                <w:fldChar w:fldCharType="begin"/>
              </w:r>
              <w:r w:rsidR="00C27E23">
                <w:rPr>
                  <w:rFonts w:ascii="Times New Roman" w:eastAsia="宋体" w:hAnsi="Times New Roman" w:cs="Times New Roman"/>
                  <w:color w:val="000000"/>
                  <w:kern w:val="0"/>
                  <w:sz w:val="24"/>
                  <w:szCs w:val="24"/>
                </w:rPr>
                <w:instrText xml:space="preserve"> MACROBUTTON  SnrToggleCheckbox √</w:instrText>
              </w:r>
              <w:r w:rsidR="00C27E23">
                <w:rPr>
                  <w:rFonts w:ascii="Times New Roman" w:eastAsia="宋体" w:hAnsi="宋体" w:cs="Times New Roman"/>
                  <w:color w:val="000000"/>
                  <w:kern w:val="0"/>
                  <w:sz w:val="24"/>
                  <w:szCs w:val="24"/>
                </w:rPr>
                <w:instrText>否</w:instrText>
              </w:r>
              <w:r>
                <w:rPr>
                  <w:rFonts w:ascii="Times New Roman" w:eastAsia="宋体" w:hAnsi="Times New Roman" w:cs="Times New Roman"/>
                  <w:color w:val="000000"/>
                  <w:kern w:val="0"/>
                  <w:sz w:val="24"/>
                  <w:szCs w:val="24"/>
                </w:rPr>
                <w:fldChar w:fldCharType="end"/>
              </w:r>
            </w:p>
          </w:sdtContent>
        </w:sdt>
      </w:sdtContent>
    </w:sdt>
    <w:p w:rsidR="008B7113" w:rsidRDefault="008B7113">
      <w:pPr>
        <w:widowControl/>
        <w:spacing w:line="360" w:lineRule="auto"/>
        <w:ind w:firstLineChars="200" w:firstLine="480"/>
        <w:jc w:val="left"/>
        <w:rPr>
          <w:rFonts w:ascii="Times New Roman" w:hAnsi="Times New Roman" w:cs="Times New Roman"/>
          <w:sz w:val="24"/>
          <w:szCs w:val="24"/>
        </w:rPr>
      </w:pPr>
    </w:p>
    <w:p w:rsidR="008B7113" w:rsidRDefault="00C27E23">
      <w:pPr>
        <w:pStyle w:val="2"/>
        <w:numPr>
          <w:ilvl w:val="0"/>
          <w:numId w:val="3"/>
        </w:numPr>
        <w:spacing w:before="0" w:after="0" w:line="360" w:lineRule="auto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cs="Times New Roman"/>
          <w:b w:val="0"/>
          <w:sz w:val="24"/>
        </w:rPr>
        <w:t>本次减持对公司的影响</w:t>
      </w:r>
    </w:p>
    <w:p w:rsidR="008B7113" w:rsidRDefault="00C27E23">
      <w:pPr>
        <w:widowControl/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Theme="minorEastAsia" w:cs="Times New Roman"/>
          <w:color w:val="000000"/>
          <w:kern w:val="0"/>
          <w:sz w:val="24"/>
          <w:szCs w:val="24"/>
        </w:rPr>
        <w:t>本次减持计划的实施不会导致公司控制权发生变更，不会对公司治理结构、</w:t>
      </w:r>
    </w:p>
    <w:p w:rsidR="008B7113" w:rsidRDefault="00C27E23">
      <w:pPr>
        <w:widowControl/>
        <w:spacing w:line="360" w:lineRule="auto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Theme="minorEastAsia" w:cs="Times New Roman"/>
          <w:color w:val="000000"/>
          <w:kern w:val="0"/>
          <w:sz w:val="24"/>
          <w:szCs w:val="24"/>
        </w:rPr>
        <w:t>股权结构及持续经营产生影响。</w:t>
      </w:r>
      <w:r>
        <w:rPr>
          <w:rFonts w:ascii="Times New Roman" w:hAnsi="Times New Roman" w:cs="Times New Roman"/>
          <w:color w:val="000000"/>
          <w:kern w:val="0"/>
          <w:sz w:val="24"/>
          <w:szCs w:val="24"/>
        </w:rPr>
        <w:cr/>
      </w:r>
    </w:p>
    <w:p w:rsidR="008B7113" w:rsidRDefault="00C27E23">
      <w:pPr>
        <w:pStyle w:val="2"/>
        <w:numPr>
          <w:ilvl w:val="0"/>
          <w:numId w:val="3"/>
        </w:numPr>
        <w:spacing w:before="0" w:after="0" w:line="360" w:lineRule="auto"/>
        <w:rPr>
          <w:rFonts w:ascii="Times New Roman" w:hAnsi="Times New Roman" w:cs="Times New Roman"/>
          <w:b w:val="0"/>
          <w:sz w:val="24"/>
        </w:rPr>
      </w:pPr>
      <w:r>
        <w:rPr>
          <w:rFonts w:ascii="Times New Roman" w:cs="Times New Roman"/>
          <w:b w:val="0"/>
          <w:sz w:val="24"/>
        </w:rPr>
        <w:t>本所要求的其他事项</w:t>
      </w:r>
    </w:p>
    <w:p w:rsidR="008B7113" w:rsidRDefault="00C27E23">
      <w:pPr>
        <w:widowControl/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Theme="minorEastAsia" w:cs="Times New Roman"/>
          <w:color w:val="000000"/>
          <w:kern w:val="0"/>
          <w:sz w:val="24"/>
          <w:szCs w:val="24"/>
        </w:rPr>
        <w:t>无</w:t>
      </w:r>
    </w:p>
    <w:p w:rsidR="008B7113" w:rsidRDefault="009A3447">
      <w:pPr>
        <w:pStyle w:val="1"/>
        <w:numPr>
          <w:ilvl w:val="0"/>
          <w:numId w:val="2"/>
        </w:numPr>
        <w:spacing w:before="0" w:after="0" w:line="360" w:lineRule="auto"/>
        <w:rPr>
          <w:rFonts w:ascii="Times New Roman" w:hAnsi="Times New Roman" w:cs="Times New Roman"/>
          <w:b w:val="0"/>
          <w:sz w:val="24"/>
        </w:rPr>
      </w:pPr>
      <w:sdt>
        <w:sdtPr>
          <w:rPr>
            <w:rFonts w:ascii="Times New Roman" w:hAnsi="Times New Roman" w:cs="Times New Roman"/>
            <w:b w:val="0"/>
            <w:sz w:val="24"/>
          </w:rPr>
          <w:tag w:val="_PLD_310d71a2b40b493bb13748f14d2a63f4"/>
          <w:id w:val="-1424951219"/>
          <w:lock w:val="sdtLocked"/>
          <w:placeholder>
            <w:docPart w:val="GBC22222222222222222222222222222"/>
          </w:placeholder>
        </w:sdtPr>
        <w:sdtContent>
          <w:r w:rsidR="00C27E23">
            <w:rPr>
              <w:rFonts w:ascii="Times New Roman" w:cs="Times New Roman"/>
              <w:b w:val="0"/>
              <w:sz w:val="24"/>
            </w:rPr>
            <w:t>集中竞价减持计划</w:t>
          </w:r>
        </w:sdtContent>
      </w:sdt>
      <w:r w:rsidR="00C27E23">
        <w:rPr>
          <w:rFonts w:ascii="Times New Roman" w:cs="Times New Roman"/>
          <w:b w:val="0"/>
          <w:sz w:val="24"/>
        </w:rPr>
        <w:t>相关风险提示</w:t>
      </w:r>
    </w:p>
    <w:p w:rsidR="008B7113" w:rsidRDefault="00C27E23">
      <w:pPr>
        <w:pStyle w:val="2"/>
        <w:numPr>
          <w:ilvl w:val="0"/>
          <w:numId w:val="4"/>
        </w:numPr>
        <w:spacing w:before="0" w:after="0" w:line="360" w:lineRule="auto"/>
        <w:ind w:left="485" w:hangingChars="202" w:hanging="485"/>
        <w:rPr>
          <w:rFonts w:ascii="Times New Roman" w:hAnsi="Times New Roman" w:cs="Times New Roman"/>
          <w:b w:val="0"/>
        </w:rPr>
      </w:pPr>
      <w:r>
        <w:rPr>
          <w:rFonts w:ascii="Times New Roman" w:hAnsi="宋体" w:cs="Times New Roman"/>
          <w:b w:val="0"/>
          <w:sz w:val="24"/>
          <w:szCs w:val="24"/>
        </w:rPr>
        <w:t>本次减持计划系陆海天先生、格尔实业、展荣投资根据自身资金安排需要自主决定，减持计划尚未完成。在减持期间内，其将根据市场情况、公司股价等因素选择是否实施及如何实施减持计划，减持的数量和价格存在不确定性。本次股份减持计划系股东的正常减持行为，不会对公司治理结构及未来持续经营产生重大影响。</w:t>
      </w:r>
    </w:p>
    <w:p w:rsidR="008B7113" w:rsidRDefault="009A3447">
      <w:pPr>
        <w:pStyle w:val="2"/>
        <w:numPr>
          <w:ilvl w:val="0"/>
          <w:numId w:val="4"/>
        </w:numPr>
        <w:spacing w:before="0" w:after="0" w:line="360" w:lineRule="auto"/>
        <w:ind w:left="485" w:hangingChars="202" w:hanging="485"/>
        <w:rPr>
          <w:rFonts w:ascii="Times New Roman" w:hAnsi="Times New Roman" w:cs="Times New Roman"/>
          <w:b w:val="0"/>
        </w:rPr>
      </w:pPr>
      <w:sdt>
        <w:sdtPr>
          <w:rPr>
            <w:rFonts w:ascii="Times New Roman" w:eastAsiaTheme="minorEastAsia" w:hAnsi="Times New Roman" w:cs="Times New Roman"/>
            <w:b w:val="0"/>
            <w:bCs w:val="0"/>
            <w:sz w:val="24"/>
            <w:szCs w:val="22"/>
          </w:rPr>
          <w:alias w:val="模块:减持计划实施是否会导致上市公司控制权发生变更的风险     ..."/>
          <w:tag w:val="_SEC_daac8a8f8b6448f8b47d3408d9105d5d"/>
          <w:id w:val="367720766"/>
          <w:lock w:val="sdtLocked"/>
          <w:placeholder>
            <w:docPart w:val="GBC22222222222222222222222222222"/>
          </w:placeholder>
        </w:sdtPr>
        <w:sdtEndPr>
          <w:rPr>
            <w:rFonts w:eastAsiaTheme="majorEastAsia"/>
            <w:b/>
            <w:bCs/>
            <w:color w:val="000000"/>
            <w:kern w:val="0"/>
            <w:szCs w:val="24"/>
          </w:rPr>
        </w:sdtEndPr>
        <w:sdtContent>
          <w:r w:rsidR="00C27E23">
            <w:rPr>
              <w:rFonts w:ascii="Times New Roman" w:hAnsi="宋体" w:cs="Times New Roman"/>
              <w:b w:val="0"/>
              <w:sz w:val="24"/>
              <w:szCs w:val="24"/>
            </w:rPr>
            <w:t>持计</w:t>
          </w:r>
          <w:r w:rsidR="00C27E23">
            <w:rPr>
              <w:rFonts w:ascii="Times New Roman" w:cs="Times New Roman"/>
              <w:b w:val="0"/>
              <w:sz w:val="24"/>
            </w:rPr>
            <w:t>划实施是否会导致上市公司控制权发生变更的风险</w:t>
          </w:r>
          <w:sdt>
            <w:sdtPr>
              <w:rPr>
                <w:rFonts w:ascii="Times New Roman" w:hAnsi="Times New Roman" w:cs="Times New Roman"/>
                <w:b w:val="0"/>
                <w:sz w:val="24"/>
              </w:rPr>
              <w:alias w:val="减持计划实施是/否可能导致上市公司控制权发生变更的风险"/>
              <w:tag w:val="_GBC_6ef3c12b8a13433a81cbd3e87361ee40"/>
              <w:id w:val="-787430216"/>
              <w:lock w:val="sdtLocked"/>
              <w:placeholder>
                <w:docPart w:val="GBC22222222222222222222222222222"/>
              </w:placeholder>
            </w:sdtPr>
            <w:sdtContent>
              <w:r>
                <w:rPr>
                  <w:rFonts w:ascii="Times New Roman" w:eastAsia="宋体" w:hAnsi="Times New Roman" w:cs="Times New Roman"/>
                  <w:b w:val="0"/>
                  <w:sz w:val="24"/>
                </w:rPr>
                <w:fldChar w:fldCharType="begin"/>
              </w:r>
              <w:r w:rsidR="00C27E23">
                <w:rPr>
                  <w:rFonts w:ascii="Times New Roman" w:eastAsia="宋体" w:hAnsi="Times New Roman" w:cs="Times New Roman"/>
                  <w:b w:val="0"/>
                  <w:sz w:val="24"/>
                </w:rPr>
                <w:instrText>MACROBUTTON  SnrToggleCheckbox □</w:instrText>
              </w:r>
              <w:r w:rsidR="00C27E23">
                <w:rPr>
                  <w:rFonts w:ascii="Times New Roman" w:eastAsia="宋体" w:hAnsi="宋体" w:cs="Times New Roman"/>
                  <w:b w:val="0"/>
                  <w:sz w:val="24"/>
                </w:rPr>
                <w:instrText>是</w:instrText>
              </w:r>
              <w:r>
                <w:rPr>
                  <w:rFonts w:ascii="Times New Roman" w:eastAsia="宋体" w:hAnsi="Times New Roman" w:cs="Times New Roman"/>
                  <w:b w:val="0"/>
                  <w:sz w:val="24"/>
                </w:rPr>
                <w:fldChar w:fldCharType="end"/>
              </w:r>
              <w:r>
                <w:rPr>
                  <w:rFonts w:ascii="Times New Roman" w:eastAsia="宋体" w:hAnsi="Times New Roman" w:cs="Times New Roman"/>
                  <w:b w:val="0"/>
                  <w:sz w:val="24"/>
                </w:rPr>
                <w:fldChar w:fldCharType="begin"/>
              </w:r>
              <w:r w:rsidR="00C27E23">
                <w:rPr>
                  <w:rFonts w:ascii="Times New Roman" w:eastAsia="宋体" w:hAnsi="Times New Roman" w:cs="Times New Roman"/>
                  <w:b w:val="0"/>
                  <w:sz w:val="24"/>
                </w:rPr>
                <w:instrText xml:space="preserve"> MACROBUTTON  SnrToggleCheckbox √</w:instrText>
              </w:r>
              <w:r w:rsidR="00C27E23">
                <w:rPr>
                  <w:rFonts w:ascii="Times New Roman" w:eastAsia="宋体" w:hAnsi="宋体" w:cs="Times New Roman"/>
                  <w:b w:val="0"/>
                  <w:sz w:val="24"/>
                </w:rPr>
                <w:instrText>否</w:instrText>
              </w:r>
              <w:r>
                <w:rPr>
                  <w:rFonts w:ascii="Times New Roman" w:eastAsia="宋体" w:hAnsi="Times New Roman" w:cs="Times New Roman"/>
                  <w:b w:val="0"/>
                  <w:sz w:val="24"/>
                </w:rPr>
                <w:fldChar w:fldCharType="end"/>
              </w:r>
            </w:sdtContent>
          </w:sdt>
        </w:sdtContent>
      </w:sdt>
    </w:p>
    <w:p w:rsidR="008B7113" w:rsidRDefault="008B7113">
      <w:pPr>
        <w:widowControl/>
        <w:spacing w:line="360" w:lineRule="auto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8B7113" w:rsidRDefault="00C27E23">
      <w:pPr>
        <w:pStyle w:val="2"/>
        <w:spacing w:before="0" w:after="0" w:line="360" w:lineRule="auto"/>
        <w:ind w:left="485" w:hangingChars="202" w:hanging="485"/>
        <w:rPr>
          <w:rFonts w:ascii="Times New Roman" w:hAnsi="Times New Roman" w:cs="Times New Roman"/>
          <w:b w:val="0"/>
          <w:bCs w:val="0"/>
          <w:sz w:val="24"/>
          <w:szCs w:val="24"/>
        </w:rPr>
      </w:pPr>
      <w:r>
        <w:rPr>
          <w:rFonts w:ascii="Times New Roman" w:cs="Times New Roman"/>
          <w:b w:val="0"/>
          <w:sz w:val="24"/>
        </w:rPr>
        <w:t>（三）</w:t>
      </w:r>
      <w:r>
        <w:rPr>
          <w:rFonts w:ascii="Times New Roman" w:hAnsi="宋体" w:cs="Times New Roman"/>
          <w:b w:val="0"/>
          <w:bCs w:val="0"/>
          <w:sz w:val="24"/>
          <w:szCs w:val="24"/>
        </w:rPr>
        <w:t>本次减持计划不存在违反《中华人民共和国证券法》、《上市公司收购管理办法》、《上市公司大股东、董监高减持股份的若干规定》、《上海证券交易所上市公司股东及董事、监事、高级管理人员减持股份实施细则》等有关法律法规及《公司章程》的规定的情况。</w:t>
      </w:r>
    </w:p>
    <w:p w:rsidR="008B7113" w:rsidRDefault="008B7113">
      <w:pPr>
        <w:widowControl/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8B7113" w:rsidRDefault="00C27E23">
      <w:pPr>
        <w:widowControl/>
        <w:spacing w:line="360" w:lineRule="auto"/>
        <w:ind w:firstLineChars="200" w:firstLine="480"/>
        <w:jc w:val="lef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r>
        <w:rPr>
          <w:rFonts w:ascii="Times New Roman" w:hAnsiTheme="minorEastAsia" w:cs="Times New Roman"/>
          <w:color w:val="000000"/>
          <w:kern w:val="0"/>
          <w:sz w:val="24"/>
          <w:szCs w:val="24"/>
        </w:rPr>
        <w:t>特此公告。</w:t>
      </w:r>
    </w:p>
    <w:p w:rsidR="008B7113" w:rsidRDefault="008B7113">
      <w:pPr>
        <w:widowControl/>
        <w:spacing w:line="360" w:lineRule="auto"/>
        <w:ind w:firstLineChars="200" w:firstLine="480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p w:rsidR="008B7113" w:rsidRDefault="009A3447">
      <w:pPr>
        <w:widowControl/>
        <w:spacing w:line="360" w:lineRule="auto"/>
        <w:ind w:firstLineChars="200" w:firstLine="480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  <w:sdt>
        <w:sdtPr>
          <w:rPr>
            <w:rFonts w:ascii="Times New Roman" w:hAnsi="Times New Roman" w:cs="Times New Roman"/>
            <w:kern w:val="0"/>
            <w:sz w:val="24"/>
            <w:szCs w:val="24"/>
          </w:rPr>
          <w:alias w:val="公司法定中文名称"/>
          <w:tag w:val="_GBC_f4404faf7d034a76b1825f86ef63b151"/>
          <w:id w:val="1710301278"/>
          <w:lock w:val="sdtLocked"/>
          <w:placeholder>
            <w:docPart w:val="GBC22222222222222222222222222222"/>
          </w:placeholder>
        </w:sdtPr>
        <w:sdtContent>
          <w:r w:rsidR="00C27E23">
            <w:rPr>
              <w:rFonts w:ascii="Times New Roman" w:hAnsiTheme="minorEastAsia" w:cs="Times New Roman"/>
              <w:kern w:val="0"/>
              <w:sz w:val="24"/>
              <w:szCs w:val="24"/>
            </w:rPr>
            <w:t>格尔软件股份有限公司</w:t>
          </w:r>
        </w:sdtContent>
      </w:sdt>
      <w:r w:rsidR="00C27E23">
        <w:rPr>
          <w:rFonts w:ascii="Times New Roman" w:hAnsiTheme="minorEastAsia" w:cs="Times New Roman"/>
          <w:color w:val="000000"/>
          <w:kern w:val="0"/>
          <w:sz w:val="24"/>
          <w:szCs w:val="24"/>
        </w:rPr>
        <w:t>董事会</w:t>
      </w:r>
    </w:p>
    <w:sdt>
      <w:sdtPr>
        <w:rPr>
          <w:rFonts w:ascii="Times New Roman" w:hAnsi="Times New Roman" w:cs="Times New Roman"/>
          <w:kern w:val="0"/>
          <w:sz w:val="24"/>
          <w:szCs w:val="24"/>
        </w:rPr>
        <w:alias w:val="临时公告日期"/>
        <w:tag w:val="_GBC_2c3dc62d64714cbbb00070efd577f8cb"/>
        <w:id w:val="-1258594005"/>
        <w:lock w:val="sdtLocked"/>
        <w:placeholder>
          <w:docPart w:val="GBC22222222222222222222222222222"/>
        </w:placeholder>
        <w:date w:fullDate="2021-07-24T00:00:00Z">
          <w:dateFormat w:val="yyyy'年'M'月'd'日'"/>
          <w:lid w:val="zh-CN"/>
          <w:storeMappedDataAs w:val="dateTime"/>
          <w:calendar w:val="gregorian"/>
        </w:date>
      </w:sdtPr>
      <w:sdtContent>
        <w:p w:rsidR="008B7113" w:rsidRDefault="00BC2394">
          <w:pPr>
            <w:widowControl/>
            <w:spacing w:line="360" w:lineRule="auto"/>
            <w:ind w:right="84" w:firstLineChars="200" w:firstLine="480"/>
            <w:jc w:val="right"/>
            <w:rPr>
              <w:rFonts w:ascii="Times New Roman" w:hAnsi="Times New Roman" w:cs="Times New Roman"/>
              <w:kern w:val="0"/>
              <w:sz w:val="24"/>
              <w:szCs w:val="24"/>
            </w:rPr>
          </w:pPr>
          <w:r>
            <w:rPr>
              <w:rFonts w:ascii="Times New Roman" w:hAnsi="Times New Roman" w:cs="Times New Roman" w:hint="eastAsia"/>
              <w:kern w:val="0"/>
              <w:sz w:val="24"/>
              <w:szCs w:val="24"/>
            </w:rPr>
            <w:t>2021</w:t>
          </w:r>
          <w:r>
            <w:rPr>
              <w:rFonts w:ascii="Times New Roman" w:hAnsi="Times New Roman" w:cs="Times New Roman" w:hint="eastAsia"/>
              <w:kern w:val="0"/>
              <w:sz w:val="24"/>
              <w:szCs w:val="24"/>
            </w:rPr>
            <w:t>年</w:t>
          </w:r>
          <w:r>
            <w:rPr>
              <w:rFonts w:ascii="Times New Roman" w:hAnsi="Times New Roman" w:cs="Times New Roman" w:hint="eastAsia"/>
              <w:kern w:val="0"/>
              <w:sz w:val="24"/>
              <w:szCs w:val="24"/>
            </w:rPr>
            <w:t>7</w:t>
          </w:r>
          <w:r>
            <w:rPr>
              <w:rFonts w:ascii="Times New Roman" w:hAnsi="Times New Roman" w:cs="Times New Roman" w:hint="eastAsia"/>
              <w:kern w:val="0"/>
              <w:sz w:val="24"/>
              <w:szCs w:val="24"/>
            </w:rPr>
            <w:t>月</w:t>
          </w:r>
          <w:r>
            <w:rPr>
              <w:rFonts w:ascii="Times New Roman" w:hAnsi="Times New Roman" w:cs="Times New Roman" w:hint="eastAsia"/>
              <w:kern w:val="0"/>
              <w:sz w:val="24"/>
              <w:szCs w:val="24"/>
            </w:rPr>
            <w:t>24</w:t>
          </w:r>
          <w:r>
            <w:rPr>
              <w:rFonts w:ascii="Times New Roman" w:hAnsi="Times New Roman" w:cs="Times New Roman" w:hint="eastAsia"/>
              <w:kern w:val="0"/>
              <w:sz w:val="24"/>
              <w:szCs w:val="24"/>
            </w:rPr>
            <w:t>日</w:t>
          </w:r>
        </w:p>
      </w:sdtContent>
    </w:sdt>
    <w:p w:rsidR="008B7113" w:rsidRDefault="008B7113">
      <w:pPr>
        <w:widowControl/>
        <w:spacing w:line="360" w:lineRule="auto"/>
        <w:ind w:right="600" w:firstLineChars="200" w:firstLine="480"/>
        <w:jc w:val="right"/>
        <w:rPr>
          <w:rFonts w:ascii="Times New Roman" w:hAnsi="Times New Roman" w:cs="Times New Roman"/>
          <w:color w:val="000000"/>
          <w:kern w:val="0"/>
          <w:sz w:val="24"/>
          <w:szCs w:val="24"/>
        </w:rPr>
      </w:pPr>
    </w:p>
    <w:sectPr w:rsidR="008B7113" w:rsidSect="009A34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C0954" w:rsidRDefault="00AC0954">
      <w:r>
        <w:separator/>
      </w:r>
    </w:p>
  </w:endnote>
  <w:endnote w:type="continuationSeparator" w:id="1">
    <w:p w:rsidR="00AC0954" w:rsidRDefault="00AC09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37006"/>
    </w:sdtPr>
    <w:sdtContent>
      <w:p w:rsidR="008B7113" w:rsidRDefault="009A3447">
        <w:pPr>
          <w:pStyle w:val="a6"/>
          <w:jc w:val="center"/>
        </w:pPr>
        <w:r w:rsidRPr="009A3447">
          <w:fldChar w:fldCharType="begin"/>
        </w:r>
        <w:r w:rsidR="00C27E23">
          <w:instrText xml:space="preserve"> PAGE   \* MERGEFORMAT </w:instrText>
        </w:r>
        <w:r w:rsidRPr="009A3447">
          <w:fldChar w:fldCharType="separate"/>
        </w:r>
        <w:r w:rsidR="00320F89" w:rsidRPr="00320F89">
          <w:rPr>
            <w:noProof/>
            <w:lang w:val="zh-CN"/>
          </w:rPr>
          <w:t>2</w:t>
        </w:r>
        <w:r>
          <w:rPr>
            <w:lang w:val="zh-CN"/>
          </w:rPr>
          <w:fldChar w:fldCharType="end"/>
        </w:r>
      </w:p>
    </w:sdtContent>
  </w:sdt>
  <w:p w:rsidR="008B7113" w:rsidRDefault="008B711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C0954" w:rsidRDefault="00AC0954">
      <w:r>
        <w:separator/>
      </w:r>
    </w:p>
  </w:footnote>
  <w:footnote w:type="continuationSeparator" w:id="1">
    <w:p w:rsidR="00AC0954" w:rsidRDefault="00AC095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2F7F38"/>
    <w:multiLevelType w:val="multilevel"/>
    <w:tmpl w:val="4F2F7F38"/>
    <w:lvl w:ilvl="0">
      <w:start w:val="1"/>
      <w:numFmt w:val="chineseCountingThousand"/>
      <w:suff w:val="nothing"/>
      <w:lvlText w:val="%1、"/>
      <w:lvlJc w:val="left"/>
      <w:pPr>
        <w:ind w:left="425" w:hanging="425"/>
      </w:pPr>
      <w:rPr>
        <w:rFonts w:hint="eastAsia"/>
        <w:sz w:val="24"/>
        <w:szCs w:val="24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57BD2794"/>
    <w:multiLevelType w:val="multilevel"/>
    <w:tmpl w:val="57BD2794"/>
    <w:lvl w:ilvl="0">
      <w:start w:val="1"/>
      <w:numFmt w:val="chineseCountingThousand"/>
      <w:suff w:val="nothing"/>
      <w:lvlText w:val="（%1）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5D293B7B"/>
    <w:multiLevelType w:val="multilevel"/>
    <w:tmpl w:val="5D293B7B"/>
    <w:lvl w:ilvl="0">
      <w:start w:val="1"/>
      <w:numFmt w:val="bullet"/>
      <w:lvlText w:val=""/>
      <w:lvlJc w:val="left"/>
      <w:pPr>
        <w:ind w:left="10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14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8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2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7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1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35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9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4380" w:hanging="420"/>
      </w:pPr>
      <w:rPr>
        <w:rFonts w:ascii="Wingdings" w:hAnsi="Wingdings" w:hint="default"/>
      </w:rPr>
    </w:lvl>
  </w:abstractNum>
  <w:abstractNum w:abstractNumId="3">
    <w:nsid w:val="7F082D11"/>
    <w:multiLevelType w:val="multilevel"/>
    <w:tmpl w:val="7F082D11"/>
    <w:lvl w:ilvl="0">
      <w:start w:val="1"/>
      <w:numFmt w:val="chineseCountingThousand"/>
      <w:suff w:val="nothing"/>
      <w:lvlText w:val="（%1）"/>
      <w:lvlJc w:val="left"/>
      <w:pPr>
        <w:ind w:left="425" w:hanging="425"/>
      </w:pPr>
      <w:rPr>
        <w:rFonts w:ascii="宋体" w:eastAsia="宋体" w:hAnsi="宋体" w:hint="eastAsia"/>
        <w:sz w:val="24"/>
        <w:szCs w:val="24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ascii="宋体" w:eastAsia="宋体" w:hAnsi="宋体"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ascii="宋体" w:eastAsia="宋体" w:hAnsi="宋体"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ascii="宋体" w:eastAsia="宋体" w:hAnsi="宋体"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ascii="宋体" w:eastAsia="宋体" w:hAnsi="宋体"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ascii="宋体" w:eastAsia="宋体" w:hAnsi="宋体"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ascii="宋体" w:eastAsia="宋体" w:hAnsi="宋体"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ascii="宋体" w:eastAsia="宋体" w:hAnsi="宋体"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ascii="宋体" w:eastAsia="宋体" w:hAnsi="宋体" w:hint="eastAsia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ttachedTemplate r:id="rId1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Disclosure_Version" w:val="true"/>
  </w:docVars>
  <w:rsids>
    <w:rsidRoot w:val="00011CF5"/>
    <w:rsid w:val="00003116"/>
    <w:rsid w:val="00003EEC"/>
    <w:rsid w:val="00011CF5"/>
    <w:rsid w:val="00013796"/>
    <w:rsid w:val="00014369"/>
    <w:rsid w:val="00022E71"/>
    <w:rsid w:val="0003211D"/>
    <w:rsid w:val="0003440A"/>
    <w:rsid w:val="00035219"/>
    <w:rsid w:val="00045F96"/>
    <w:rsid w:val="00053196"/>
    <w:rsid w:val="0005359E"/>
    <w:rsid w:val="0006720C"/>
    <w:rsid w:val="00075F2C"/>
    <w:rsid w:val="00094CC0"/>
    <w:rsid w:val="00096365"/>
    <w:rsid w:val="000B1FFC"/>
    <w:rsid w:val="000B43AB"/>
    <w:rsid w:val="000D745C"/>
    <w:rsid w:val="000F2485"/>
    <w:rsid w:val="000F7254"/>
    <w:rsid w:val="00107F5A"/>
    <w:rsid w:val="00113F8C"/>
    <w:rsid w:val="00134651"/>
    <w:rsid w:val="00135E57"/>
    <w:rsid w:val="001424A2"/>
    <w:rsid w:val="001472D8"/>
    <w:rsid w:val="00147937"/>
    <w:rsid w:val="001506D4"/>
    <w:rsid w:val="00167DD1"/>
    <w:rsid w:val="00184B9A"/>
    <w:rsid w:val="001903D4"/>
    <w:rsid w:val="001A2D05"/>
    <w:rsid w:val="001A74AB"/>
    <w:rsid w:val="001C36F4"/>
    <w:rsid w:val="001C3F2F"/>
    <w:rsid w:val="001D5BF3"/>
    <w:rsid w:val="001E0572"/>
    <w:rsid w:val="001E6324"/>
    <w:rsid w:val="001E707C"/>
    <w:rsid w:val="001F40D2"/>
    <w:rsid w:val="001F4604"/>
    <w:rsid w:val="001F6DBF"/>
    <w:rsid w:val="0020060F"/>
    <w:rsid w:val="0020174C"/>
    <w:rsid w:val="00206ADC"/>
    <w:rsid w:val="00210EFB"/>
    <w:rsid w:val="002332EB"/>
    <w:rsid w:val="00234518"/>
    <w:rsid w:val="00244127"/>
    <w:rsid w:val="00252D63"/>
    <w:rsid w:val="00257C3B"/>
    <w:rsid w:val="0027083E"/>
    <w:rsid w:val="00273F96"/>
    <w:rsid w:val="00275D4B"/>
    <w:rsid w:val="002828D5"/>
    <w:rsid w:val="00283C6E"/>
    <w:rsid w:val="002841B1"/>
    <w:rsid w:val="002871E1"/>
    <w:rsid w:val="00290C84"/>
    <w:rsid w:val="002A066C"/>
    <w:rsid w:val="002A5517"/>
    <w:rsid w:val="002B18C7"/>
    <w:rsid w:val="002B2136"/>
    <w:rsid w:val="002B5DFB"/>
    <w:rsid w:val="002B7249"/>
    <w:rsid w:val="002C0B47"/>
    <w:rsid w:val="002C6DD3"/>
    <w:rsid w:val="002D1F9A"/>
    <w:rsid w:val="002D2323"/>
    <w:rsid w:val="002D3F49"/>
    <w:rsid w:val="002E3E0B"/>
    <w:rsid w:val="002E47AD"/>
    <w:rsid w:val="002E4D2E"/>
    <w:rsid w:val="003113B0"/>
    <w:rsid w:val="00316A84"/>
    <w:rsid w:val="00320F89"/>
    <w:rsid w:val="003236A1"/>
    <w:rsid w:val="00324EEE"/>
    <w:rsid w:val="003446CD"/>
    <w:rsid w:val="00350CBE"/>
    <w:rsid w:val="00353C63"/>
    <w:rsid w:val="00354164"/>
    <w:rsid w:val="00360717"/>
    <w:rsid w:val="0036149B"/>
    <w:rsid w:val="00374952"/>
    <w:rsid w:val="003918FA"/>
    <w:rsid w:val="00392203"/>
    <w:rsid w:val="003B3528"/>
    <w:rsid w:val="003B556F"/>
    <w:rsid w:val="003B6173"/>
    <w:rsid w:val="003E05CF"/>
    <w:rsid w:val="003E0CCD"/>
    <w:rsid w:val="003E1BBE"/>
    <w:rsid w:val="003F09B1"/>
    <w:rsid w:val="003F0F34"/>
    <w:rsid w:val="003F25B6"/>
    <w:rsid w:val="003F5B14"/>
    <w:rsid w:val="003F69D7"/>
    <w:rsid w:val="003F7F5C"/>
    <w:rsid w:val="00416AB7"/>
    <w:rsid w:val="00422197"/>
    <w:rsid w:val="004241A8"/>
    <w:rsid w:val="0044446E"/>
    <w:rsid w:val="0044704F"/>
    <w:rsid w:val="0045018F"/>
    <w:rsid w:val="004753AA"/>
    <w:rsid w:val="00477F3B"/>
    <w:rsid w:val="00491866"/>
    <w:rsid w:val="004945A3"/>
    <w:rsid w:val="00494817"/>
    <w:rsid w:val="004A2294"/>
    <w:rsid w:val="004A606B"/>
    <w:rsid w:val="004B48C4"/>
    <w:rsid w:val="004B78FB"/>
    <w:rsid w:val="004C76D6"/>
    <w:rsid w:val="004C7EB4"/>
    <w:rsid w:val="004E084E"/>
    <w:rsid w:val="004F5E64"/>
    <w:rsid w:val="00506589"/>
    <w:rsid w:val="005126E2"/>
    <w:rsid w:val="005143D2"/>
    <w:rsid w:val="00514A95"/>
    <w:rsid w:val="00517E99"/>
    <w:rsid w:val="00522957"/>
    <w:rsid w:val="00525251"/>
    <w:rsid w:val="005252A3"/>
    <w:rsid w:val="005263A5"/>
    <w:rsid w:val="00530891"/>
    <w:rsid w:val="00532AEE"/>
    <w:rsid w:val="00544FF1"/>
    <w:rsid w:val="00545497"/>
    <w:rsid w:val="00550DB3"/>
    <w:rsid w:val="00551939"/>
    <w:rsid w:val="00565A8A"/>
    <w:rsid w:val="00595D4D"/>
    <w:rsid w:val="005A2CEC"/>
    <w:rsid w:val="005A5113"/>
    <w:rsid w:val="005A5DAA"/>
    <w:rsid w:val="005B263E"/>
    <w:rsid w:val="005B515E"/>
    <w:rsid w:val="005B5335"/>
    <w:rsid w:val="005B66CC"/>
    <w:rsid w:val="005C0178"/>
    <w:rsid w:val="005C6681"/>
    <w:rsid w:val="005D0080"/>
    <w:rsid w:val="005D235B"/>
    <w:rsid w:val="005D6B7D"/>
    <w:rsid w:val="005D7C13"/>
    <w:rsid w:val="005E73B8"/>
    <w:rsid w:val="005F7946"/>
    <w:rsid w:val="0060644B"/>
    <w:rsid w:val="00623E53"/>
    <w:rsid w:val="0062442B"/>
    <w:rsid w:val="006303ED"/>
    <w:rsid w:val="00634FEE"/>
    <w:rsid w:val="006357D0"/>
    <w:rsid w:val="00641201"/>
    <w:rsid w:val="00644903"/>
    <w:rsid w:val="00644B4E"/>
    <w:rsid w:val="00650E64"/>
    <w:rsid w:val="0065325C"/>
    <w:rsid w:val="006559A0"/>
    <w:rsid w:val="00663097"/>
    <w:rsid w:val="00676399"/>
    <w:rsid w:val="00686F40"/>
    <w:rsid w:val="00687A9C"/>
    <w:rsid w:val="00690D09"/>
    <w:rsid w:val="0069698E"/>
    <w:rsid w:val="006A20E3"/>
    <w:rsid w:val="006A72B4"/>
    <w:rsid w:val="006B0EC3"/>
    <w:rsid w:val="006C6E86"/>
    <w:rsid w:val="006D39D9"/>
    <w:rsid w:val="006D4F6C"/>
    <w:rsid w:val="006D550C"/>
    <w:rsid w:val="006E64FD"/>
    <w:rsid w:val="006F318C"/>
    <w:rsid w:val="007056DD"/>
    <w:rsid w:val="00714391"/>
    <w:rsid w:val="00726989"/>
    <w:rsid w:val="00734A21"/>
    <w:rsid w:val="007500AF"/>
    <w:rsid w:val="007506CE"/>
    <w:rsid w:val="0075486D"/>
    <w:rsid w:val="00754BE9"/>
    <w:rsid w:val="007741E9"/>
    <w:rsid w:val="0078004A"/>
    <w:rsid w:val="00784E9D"/>
    <w:rsid w:val="007858C2"/>
    <w:rsid w:val="007903D8"/>
    <w:rsid w:val="0079717D"/>
    <w:rsid w:val="0079762F"/>
    <w:rsid w:val="007A6567"/>
    <w:rsid w:val="007C2EC6"/>
    <w:rsid w:val="007C5747"/>
    <w:rsid w:val="007C5D24"/>
    <w:rsid w:val="007D4B67"/>
    <w:rsid w:val="007E53B9"/>
    <w:rsid w:val="007E7122"/>
    <w:rsid w:val="007F033A"/>
    <w:rsid w:val="007F1A0E"/>
    <w:rsid w:val="007F7344"/>
    <w:rsid w:val="007F7743"/>
    <w:rsid w:val="0080247F"/>
    <w:rsid w:val="00805586"/>
    <w:rsid w:val="00806976"/>
    <w:rsid w:val="008136FB"/>
    <w:rsid w:val="00817DC3"/>
    <w:rsid w:val="00820333"/>
    <w:rsid w:val="00820D78"/>
    <w:rsid w:val="00826944"/>
    <w:rsid w:val="00832477"/>
    <w:rsid w:val="00833832"/>
    <w:rsid w:val="008338A2"/>
    <w:rsid w:val="008432DB"/>
    <w:rsid w:val="008568D7"/>
    <w:rsid w:val="00864CBA"/>
    <w:rsid w:val="008838F7"/>
    <w:rsid w:val="00883B04"/>
    <w:rsid w:val="00883FB4"/>
    <w:rsid w:val="008946FF"/>
    <w:rsid w:val="008A3BBE"/>
    <w:rsid w:val="008A6727"/>
    <w:rsid w:val="008B7113"/>
    <w:rsid w:val="008C706D"/>
    <w:rsid w:val="008C7650"/>
    <w:rsid w:val="008D09E6"/>
    <w:rsid w:val="008D25BF"/>
    <w:rsid w:val="008D49C3"/>
    <w:rsid w:val="008E26BB"/>
    <w:rsid w:val="008E38C4"/>
    <w:rsid w:val="008E3933"/>
    <w:rsid w:val="008E788D"/>
    <w:rsid w:val="008F5CD5"/>
    <w:rsid w:val="008F6F6D"/>
    <w:rsid w:val="00907CE6"/>
    <w:rsid w:val="00915AB9"/>
    <w:rsid w:val="00921963"/>
    <w:rsid w:val="009309C3"/>
    <w:rsid w:val="0094252D"/>
    <w:rsid w:val="00942A74"/>
    <w:rsid w:val="0095670C"/>
    <w:rsid w:val="0096134F"/>
    <w:rsid w:val="00961525"/>
    <w:rsid w:val="0096300C"/>
    <w:rsid w:val="00973CA3"/>
    <w:rsid w:val="00974675"/>
    <w:rsid w:val="00985D26"/>
    <w:rsid w:val="0099769E"/>
    <w:rsid w:val="009A3447"/>
    <w:rsid w:val="009A6372"/>
    <w:rsid w:val="009B0764"/>
    <w:rsid w:val="009B11DF"/>
    <w:rsid w:val="009B358E"/>
    <w:rsid w:val="009C5A03"/>
    <w:rsid w:val="009C5A17"/>
    <w:rsid w:val="009D0F3E"/>
    <w:rsid w:val="009D159C"/>
    <w:rsid w:val="009D601A"/>
    <w:rsid w:val="009D6078"/>
    <w:rsid w:val="009E5E13"/>
    <w:rsid w:val="009F4362"/>
    <w:rsid w:val="009F6182"/>
    <w:rsid w:val="009F6DE2"/>
    <w:rsid w:val="00A04AF8"/>
    <w:rsid w:val="00A06CA4"/>
    <w:rsid w:val="00A13FD9"/>
    <w:rsid w:val="00A1722C"/>
    <w:rsid w:val="00A22A14"/>
    <w:rsid w:val="00A23170"/>
    <w:rsid w:val="00A26D94"/>
    <w:rsid w:val="00A4221D"/>
    <w:rsid w:val="00A433D2"/>
    <w:rsid w:val="00A46548"/>
    <w:rsid w:val="00A4678A"/>
    <w:rsid w:val="00A548E3"/>
    <w:rsid w:val="00A559D2"/>
    <w:rsid w:val="00A563E8"/>
    <w:rsid w:val="00A6094C"/>
    <w:rsid w:val="00A62994"/>
    <w:rsid w:val="00A81297"/>
    <w:rsid w:val="00A8692F"/>
    <w:rsid w:val="00A87237"/>
    <w:rsid w:val="00A93429"/>
    <w:rsid w:val="00A973E6"/>
    <w:rsid w:val="00AA3B4A"/>
    <w:rsid w:val="00AA5982"/>
    <w:rsid w:val="00AA604F"/>
    <w:rsid w:val="00AA71E7"/>
    <w:rsid w:val="00AB7D33"/>
    <w:rsid w:val="00AC0954"/>
    <w:rsid w:val="00AC5C02"/>
    <w:rsid w:val="00AD04C7"/>
    <w:rsid w:val="00AD1AFB"/>
    <w:rsid w:val="00AD21C5"/>
    <w:rsid w:val="00AD3032"/>
    <w:rsid w:val="00AD7A63"/>
    <w:rsid w:val="00AE0064"/>
    <w:rsid w:val="00AE1688"/>
    <w:rsid w:val="00AE3D5F"/>
    <w:rsid w:val="00B007D0"/>
    <w:rsid w:val="00B01E0A"/>
    <w:rsid w:val="00B042B5"/>
    <w:rsid w:val="00B04596"/>
    <w:rsid w:val="00B116E0"/>
    <w:rsid w:val="00B13FB4"/>
    <w:rsid w:val="00B25E00"/>
    <w:rsid w:val="00B6350C"/>
    <w:rsid w:val="00B637BA"/>
    <w:rsid w:val="00B6458A"/>
    <w:rsid w:val="00B653ED"/>
    <w:rsid w:val="00B7238D"/>
    <w:rsid w:val="00B723C2"/>
    <w:rsid w:val="00B73606"/>
    <w:rsid w:val="00B7744D"/>
    <w:rsid w:val="00B93ACD"/>
    <w:rsid w:val="00B94530"/>
    <w:rsid w:val="00BB1FA8"/>
    <w:rsid w:val="00BB2EE4"/>
    <w:rsid w:val="00BB6323"/>
    <w:rsid w:val="00BC2394"/>
    <w:rsid w:val="00BD7AD5"/>
    <w:rsid w:val="00BE6DC4"/>
    <w:rsid w:val="00C015AB"/>
    <w:rsid w:val="00C02332"/>
    <w:rsid w:val="00C031A9"/>
    <w:rsid w:val="00C15684"/>
    <w:rsid w:val="00C170E5"/>
    <w:rsid w:val="00C17721"/>
    <w:rsid w:val="00C2047D"/>
    <w:rsid w:val="00C25A98"/>
    <w:rsid w:val="00C27060"/>
    <w:rsid w:val="00C27E23"/>
    <w:rsid w:val="00C30F1C"/>
    <w:rsid w:val="00C320C2"/>
    <w:rsid w:val="00C34183"/>
    <w:rsid w:val="00C34CDD"/>
    <w:rsid w:val="00C3748E"/>
    <w:rsid w:val="00C4599E"/>
    <w:rsid w:val="00C5038F"/>
    <w:rsid w:val="00C5693E"/>
    <w:rsid w:val="00C67CEF"/>
    <w:rsid w:val="00C9207E"/>
    <w:rsid w:val="00C92A6C"/>
    <w:rsid w:val="00C931DF"/>
    <w:rsid w:val="00C95A84"/>
    <w:rsid w:val="00CA4171"/>
    <w:rsid w:val="00CC43C7"/>
    <w:rsid w:val="00CD1221"/>
    <w:rsid w:val="00CD7C77"/>
    <w:rsid w:val="00CE6F19"/>
    <w:rsid w:val="00D00876"/>
    <w:rsid w:val="00D042C5"/>
    <w:rsid w:val="00D05114"/>
    <w:rsid w:val="00D2728E"/>
    <w:rsid w:val="00D27DCE"/>
    <w:rsid w:val="00D30CE1"/>
    <w:rsid w:val="00D40090"/>
    <w:rsid w:val="00D43CDA"/>
    <w:rsid w:val="00D570F8"/>
    <w:rsid w:val="00D7340D"/>
    <w:rsid w:val="00D74639"/>
    <w:rsid w:val="00D7729C"/>
    <w:rsid w:val="00D84184"/>
    <w:rsid w:val="00D8481E"/>
    <w:rsid w:val="00DA3FFD"/>
    <w:rsid w:val="00DB0082"/>
    <w:rsid w:val="00DB0A98"/>
    <w:rsid w:val="00DC4399"/>
    <w:rsid w:val="00DD2AB2"/>
    <w:rsid w:val="00DE1C7B"/>
    <w:rsid w:val="00DF2DBF"/>
    <w:rsid w:val="00E02027"/>
    <w:rsid w:val="00E17D6A"/>
    <w:rsid w:val="00E21792"/>
    <w:rsid w:val="00E36444"/>
    <w:rsid w:val="00E40B8D"/>
    <w:rsid w:val="00E43148"/>
    <w:rsid w:val="00E855E5"/>
    <w:rsid w:val="00E8568B"/>
    <w:rsid w:val="00E95E6A"/>
    <w:rsid w:val="00E96034"/>
    <w:rsid w:val="00E97F2C"/>
    <w:rsid w:val="00EB202D"/>
    <w:rsid w:val="00EB28EA"/>
    <w:rsid w:val="00EC0EC1"/>
    <w:rsid w:val="00EC5054"/>
    <w:rsid w:val="00ED28F6"/>
    <w:rsid w:val="00ED405E"/>
    <w:rsid w:val="00EF3202"/>
    <w:rsid w:val="00F041F2"/>
    <w:rsid w:val="00F36238"/>
    <w:rsid w:val="00F509C9"/>
    <w:rsid w:val="00F51357"/>
    <w:rsid w:val="00F561D3"/>
    <w:rsid w:val="00F6745E"/>
    <w:rsid w:val="00F713E8"/>
    <w:rsid w:val="00F72447"/>
    <w:rsid w:val="00FA2213"/>
    <w:rsid w:val="00FB1451"/>
    <w:rsid w:val="00FC00F4"/>
    <w:rsid w:val="00FF006B"/>
    <w:rsid w:val="00FF3547"/>
    <w:rsid w:val="00FF6CBD"/>
    <w:rsid w:val="00FF7363"/>
    <w:rsid w:val="06F749F4"/>
    <w:rsid w:val="2A1140CB"/>
    <w:rsid w:val="7B22720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header" w:semiHidden="0" w:qFormat="1"/>
    <w:lsdException w:name="footer" w:semiHidden="0" w:qFormat="1"/>
    <w:lsdException w:name="caption" w:uiPriority="35" w:qFormat="1"/>
    <w:lsdException w:name="annotation reference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qFormat="1"/>
    <w:lsdException w:name="Normal Table" w:qFormat="1"/>
    <w:lsdException w:name="annotation subject" w:qFormat="1"/>
    <w:lsdException w:name="Balloon Text" w:qFormat="1"/>
    <w:lsdException w:name="Table Grid" w:semiHidden="0" w:uiPriority="59" w:unhideWhenUsed="0" w:qFormat="1"/>
    <w:lsdException w:name="Placeholder Text" w:unhideWhenUsed="0" w:qFormat="1"/>
    <w:lsdException w:name="No Spacing" w:semiHidden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nhideWhenUsed="0"/>
    <w:lsdException w:name="Intense Quote" w:semiHidden="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447"/>
    <w:pPr>
      <w:widowControl w:val="0"/>
      <w:jc w:val="both"/>
    </w:pPr>
    <w:rPr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9A344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9A344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Char"/>
    <w:uiPriority w:val="99"/>
    <w:semiHidden/>
    <w:unhideWhenUsed/>
    <w:qFormat/>
    <w:rsid w:val="009A3447"/>
    <w:rPr>
      <w:rFonts w:ascii="宋体" w:eastAsia="宋体"/>
      <w:sz w:val="18"/>
      <w:szCs w:val="18"/>
    </w:rPr>
  </w:style>
  <w:style w:type="paragraph" w:styleId="a4">
    <w:name w:val="annotation text"/>
    <w:basedOn w:val="a"/>
    <w:link w:val="Char0"/>
    <w:uiPriority w:val="99"/>
    <w:semiHidden/>
    <w:unhideWhenUsed/>
    <w:qFormat/>
    <w:rsid w:val="009A3447"/>
    <w:pPr>
      <w:jc w:val="left"/>
    </w:pPr>
  </w:style>
  <w:style w:type="paragraph" w:styleId="a5">
    <w:name w:val="Balloon Text"/>
    <w:basedOn w:val="a"/>
    <w:link w:val="Char1"/>
    <w:uiPriority w:val="99"/>
    <w:semiHidden/>
    <w:unhideWhenUsed/>
    <w:qFormat/>
    <w:rsid w:val="009A3447"/>
    <w:rPr>
      <w:sz w:val="18"/>
      <w:szCs w:val="18"/>
    </w:rPr>
  </w:style>
  <w:style w:type="paragraph" w:styleId="a6">
    <w:name w:val="footer"/>
    <w:basedOn w:val="a"/>
    <w:link w:val="Char2"/>
    <w:uiPriority w:val="99"/>
    <w:unhideWhenUsed/>
    <w:qFormat/>
    <w:rsid w:val="009A344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3"/>
    <w:uiPriority w:val="99"/>
    <w:unhideWhenUsed/>
    <w:qFormat/>
    <w:rsid w:val="009A34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annotation subject"/>
    <w:basedOn w:val="a4"/>
    <w:next w:val="a4"/>
    <w:link w:val="Char4"/>
    <w:uiPriority w:val="99"/>
    <w:semiHidden/>
    <w:unhideWhenUsed/>
    <w:qFormat/>
    <w:rsid w:val="009A3447"/>
    <w:rPr>
      <w:b/>
      <w:bCs/>
    </w:rPr>
  </w:style>
  <w:style w:type="table" w:styleId="a9">
    <w:name w:val="Table Grid"/>
    <w:basedOn w:val="a1"/>
    <w:uiPriority w:val="59"/>
    <w:qFormat/>
    <w:rsid w:val="009A34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annotation reference"/>
    <w:basedOn w:val="a0"/>
    <w:uiPriority w:val="99"/>
    <w:semiHidden/>
    <w:unhideWhenUsed/>
    <w:qFormat/>
    <w:rsid w:val="009A3447"/>
    <w:rPr>
      <w:sz w:val="21"/>
      <w:szCs w:val="21"/>
    </w:rPr>
  </w:style>
  <w:style w:type="character" w:customStyle="1" w:styleId="Char3">
    <w:name w:val="页眉 Char"/>
    <w:basedOn w:val="a0"/>
    <w:link w:val="a7"/>
    <w:uiPriority w:val="99"/>
    <w:qFormat/>
    <w:rsid w:val="009A3447"/>
    <w:rPr>
      <w:sz w:val="18"/>
      <w:szCs w:val="18"/>
    </w:rPr>
  </w:style>
  <w:style w:type="character" w:customStyle="1" w:styleId="Char2">
    <w:name w:val="页脚 Char"/>
    <w:basedOn w:val="a0"/>
    <w:link w:val="a6"/>
    <w:uiPriority w:val="99"/>
    <w:qFormat/>
    <w:rsid w:val="009A3447"/>
    <w:rPr>
      <w:sz w:val="18"/>
      <w:szCs w:val="18"/>
    </w:rPr>
  </w:style>
  <w:style w:type="paragraph" w:styleId="ab">
    <w:name w:val="List Paragraph"/>
    <w:basedOn w:val="a"/>
    <w:link w:val="Char5"/>
    <w:qFormat/>
    <w:rsid w:val="009A3447"/>
    <w:pPr>
      <w:widowControl/>
      <w:spacing w:before="100" w:beforeAutospacing="1" w:after="100" w:afterAutospacing="1"/>
      <w:jc w:val="left"/>
    </w:pPr>
    <w:rPr>
      <w:rFonts w:ascii="宋体" w:eastAsia="宋体" w:hAnsi="宋体" w:cs="Times New Roman"/>
      <w:kern w:val="0"/>
      <w:sz w:val="24"/>
      <w:szCs w:val="24"/>
    </w:rPr>
  </w:style>
  <w:style w:type="character" w:customStyle="1" w:styleId="Char5">
    <w:name w:val="列出段落 Char"/>
    <w:link w:val="ab"/>
    <w:qFormat/>
    <w:locked/>
    <w:rsid w:val="009A3447"/>
    <w:rPr>
      <w:rFonts w:ascii="宋体" w:eastAsia="宋体" w:hAnsi="宋体" w:cs="Times New Roman"/>
      <w:kern w:val="0"/>
      <w:sz w:val="24"/>
      <w:szCs w:val="24"/>
    </w:rPr>
  </w:style>
  <w:style w:type="character" w:customStyle="1" w:styleId="Char1">
    <w:name w:val="批注框文本 Char"/>
    <w:basedOn w:val="a0"/>
    <w:link w:val="a5"/>
    <w:uiPriority w:val="99"/>
    <w:semiHidden/>
    <w:qFormat/>
    <w:rsid w:val="009A3447"/>
    <w:rPr>
      <w:sz w:val="18"/>
      <w:szCs w:val="18"/>
    </w:rPr>
  </w:style>
  <w:style w:type="character" w:customStyle="1" w:styleId="Char0">
    <w:name w:val="批注文字 Char"/>
    <w:basedOn w:val="a0"/>
    <w:link w:val="a4"/>
    <w:uiPriority w:val="99"/>
    <w:semiHidden/>
    <w:qFormat/>
    <w:rsid w:val="009A3447"/>
  </w:style>
  <w:style w:type="character" w:customStyle="1" w:styleId="Char4">
    <w:name w:val="批注主题 Char"/>
    <w:basedOn w:val="Char0"/>
    <w:link w:val="a8"/>
    <w:uiPriority w:val="99"/>
    <w:semiHidden/>
    <w:qFormat/>
    <w:rsid w:val="009A3447"/>
    <w:rPr>
      <w:b/>
      <w:bCs/>
    </w:rPr>
  </w:style>
  <w:style w:type="paragraph" w:customStyle="1" w:styleId="10">
    <w:name w:val="修订1"/>
    <w:hidden/>
    <w:uiPriority w:val="99"/>
    <w:semiHidden/>
    <w:qFormat/>
    <w:rsid w:val="009A3447"/>
    <w:rPr>
      <w:kern w:val="2"/>
      <w:sz w:val="21"/>
      <w:szCs w:val="22"/>
    </w:rPr>
  </w:style>
  <w:style w:type="character" w:styleId="ac">
    <w:name w:val="Placeholder Text"/>
    <w:basedOn w:val="a0"/>
    <w:uiPriority w:val="99"/>
    <w:semiHidden/>
    <w:qFormat/>
    <w:rsid w:val="009A3447"/>
    <w:rPr>
      <w:color w:val="auto"/>
    </w:rPr>
  </w:style>
  <w:style w:type="character" w:customStyle="1" w:styleId="1Char">
    <w:name w:val="标题 1 Char"/>
    <w:basedOn w:val="a0"/>
    <w:link w:val="1"/>
    <w:uiPriority w:val="9"/>
    <w:qFormat/>
    <w:rsid w:val="009A3447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9A3447"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Char">
    <w:name w:val="文档结构图 Char"/>
    <w:basedOn w:val="a0"/>
    <w:link w:val="a3"/>
    <w:uiPriority w:val="99"/>
    <w:semiHidden/>
    <w:qFormat/>
    <w:rsid w:val="009A3447"/>
    <w:rPr>
      <w:rFonts w:ascii="宋体" w:eastAsia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dmin\AppData\Roaming\Microsoft\Templates\SSEReport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GBC22222222222222222222222222222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94FD5E22-058E-40FD-90EB-EA2B668DABC6}"/>
      </w:docPartPr>
      <w:docPartBody>
        <w:p w:rsidR="00BE340D" w:rsidRDefault="001F3B0B">
          <w:r>
            <w:rPr>
              <w:rStyle w:val="a3"/>
              <w:rFonts w:hint="eastAsia"/>
              <w:color w:val="333399"/>
              <w:u w:val="single"/>
            </w:rPr>
            <w:t xml:space="preserve">　　　</w:t>
          </w:r>
        </w:p>
      </w:docPartBody>
    </w:docPart>
    <w:docPart>
      <w:docPartPr>
        <w:name w:val="DefaultPlaceholder_-1854013440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guid w:val="{FC739126-8D1B-4C73-91F2-FACC6407437C}"/>
      </w:docPartPr>
      <w:docPartBody>
        <w:p w:rsidR="00565A89" w:rsidRDefault="00BE340D">
          <w:r w:rsidRPr="009457A0">
            <w:rPr>
              <w:rStyle w:val="a3"/>
              <w:rFonts w:hint="eastAsia"/>
            </w:rPr>
            <w:t>单击或点击此处输入文字。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doNotDisplayPageBoundarie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35E41"/>
    <w:rsid w:val="0001043B"/>
    <w:rsid w:val="00045C98"/>
    <w:rsid w:val="00047C84"/>
    <w:rsid w:val="00057F22"/>
    <w:rsid w:val="000E1990"/>
    <w:rsid w:val="00104057"/>
    <w:rsid w:val="00125BD3"/>
    <w:rsid w:val="001A456D"/>
    <w:rsid w:val="001B30D8"/>
    <w:rsid w:val="001B5B17"/>
    <w:rsid w:val="001F3B0B"/>
    <w:rsid w:val="001F774C"/>
    <w:rsid w:val="0020530D"/>
    <w:rsid w:val="00235E41"/>
    <w:rsid w:val="002D4C89"/>
    <w:rsid w:val="00334514"/>
    <w:rsid w:val="00367A49"/>
    <w:rsid w:val="003D0FEC"/>
    <w:rsid w:val="003F07B3"/>
    <w:rsid w:val="0041027F"/>
    <w:rsid w:val="00410ABB"/>
    <w:rsid w:val="00431303"/>
    <w:rsid w:val="00432D31"/>
    <w:rsid w:val="00437053"/>
    <w:rsid w:val="00490856"/>
    <w:rsid w:val="004B68FE"/>
    <w:rsid w:val="004D0904"/>
    <w:rsid w:val="004F0ADA"/>
    <w:rsid w:val="0052096C"/>
    <w:rsid w:val="00526C99"/>
    <w:rsid w:val="00527085"/>
    <w:rsid w:val="005321CD"/>
    <w:rsid w:val="00565192"/>
    <w:rsid w:val="00565A89"/>
    <w:rsid w:val="005756ED"/>
    <w:rsid w:val="00586A8A"/>
    <w:rsid w:val="005A072E"/>
    <w:rsid w:val="005D3A16"/>
    <w:rsid w:val="005D7858"/>
    <w:rsid w:val="006057D3"/>
    <w:rsid w:val="006259F3"/>
    <w:rsid w:val="0062795A"/>
    <w:rsid w:val="00674256"/>
    <w:rsid w:val="006757F5"/>
    <w:rsid w:val="00680FE8"/>
    <w:rsid w:val="006812A4"/>
    <w:rsid w:val="00681DB2"/>
    <w:rsid w:val="006C6C37"/>
    <w:rsid w:val="006F0711"/>
    <w:rsid w:val="006F1FF9"/>
    <w:rsid w:val="007677F0"/>
    <w:rsid w:val="00773BC3"/>
    <w:rsid w:val="00781564"/>
    <w:rsid w:val="007A57FE"/>
    <w:rsid w:val="007D53E8"/>
    <w:rsid w:val="007F61FD"/>
    <w:rsid w:val="0081443E"/>
    <w:rsid w:val="008345F8"/>
    <w:rsid w:val="008406A4"/>
    <w:rsid w:val="00885A6A"/>
    <w:rsid w:val="00891D9E"/>
    <w:rsid w:val="008B4DE6"/>
    <w:rsid w:val="0097379B"/>
    <w:rsid w:val="009936C5"/>
    <w:rsid w:val="009B65F1"/>
    <w:rsid w:val="009C2250"/>
    <w:rsid w:val="009D0588"/>
    <w:rsid w:val="009F225B"/>
    <w:rsid w:val="00A27E8C"/>
    <w:rsid w:val="00A5558E"/>
    <w:rsid w:val="00AE20F7"/>
    <w:rsid w:val="00AE3F99"/>
    <w:rsid w:val="00B00354"/>
    <w:rsid w:val="00B4580C"/>
    <w:rsid w:val="00B46AE3"/>
    <w:rsid w:val="00B71899"/>
    <w:rsid w:val="00B913A2"/>
    <w:rsid w:val="00BA757A"/>
    <w:rsid w:val="00BB2EFF"/>
    <w:rsid w:val="00BE340D"/>
    <w:rsid w:val="00BF3E55"/>
    <w:rsid w:val="00C33F94"/>
    <w:rsid w:val="00C72B07"/>
    <w:rsid w:val="00CD6358"/>
    <w:rsid w:val="00CF3BB5"/>
    <w:rsid w:val="00D03BE5"/>
    <w:rsid w:val="00D26561"/>
    <w:rsid w:val="00D75F7D"/>
    <w:rsid w:val="00E32CAD"/>
    <w:rsid w:val="00E434C7"/>
    <w:rsid w:val="00E43953"/>
    <w:rsid w:val="00E45DDC"/>
    <w:rsid w:val="00E468A1"/>
    <w:rsid w:val="00E85131"/>
    <w:rsid w:val="00EC10B5"/>
    <w:rsid w:val="00ED34F6"/>
    <w:rsid w:val="00ED4EC6"/>
    <w:rsid w:val="00F03F46"/>
    <w:rsid w:val="00F30A69"/>
    <w:rsid w:val="00F41A1D"/>
    <w:rsid w:val="00F74E55"/>
    <w:rsid w:val="00F751E3"/>
    <w:rsid w:val="00FC2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/>
    <w:lsdException w:name="Default Paragraph Font" w:uiPriority="1"/>
    <w:lsdException w:name="Subtitle" w:semiHidden="0" w:unhideWhenUsed="0"/>
    <w:lsdException w:name="Strong" w:semiHidden="0" w:unhideWhenUsed="0"/>
    <w:lsdException w:name="Emphasis" w:semiHidden="0" w:unhideWhenUsed="0"/>
    <w:lsdException w:name="Table Grid" w:semiHidden="0" w:unhideWhenUsed="0"/>
    <w:lsdException w:name="Placeholder Text" w:unhideWhenUsed="0" w:qFormat="1"/>
    <w:lsdException w:name="No Spacing" w:semiHidden="0" w:unhideWhenUsed="0"/>
    <w:lsdException w:name="Light Shading" w:semiHidden="0" w:unhideWhenUsed="0"/>
    <w:lsdException w:name="Light List" w:semiHidden="0" w:unhideWhenUsed="0"/>
    <w:lsdException w:name="Light Grid" w:semiHidden="0" w:unhideWhenUsed="0"/>
    <w:lsdException w:name="Medium Shading 1" w:semiHidden="0" w:unhideWhenUsed="0"/>
    <w:lsdException w:name="Medium Shading 2" w:semiHidden="0" w:unhideWhenUsed="0"/>
    <w:lsdException w:name="Medium List 1" w:semiHidden="0" w:unhideWhenUsed="0"/>
    <w:lsdException w:name="Medium List 2" w:semiHidden="0" w:unhideWhenUsed="0"/>
    <w:lsdException w:name="Medium Grid 1" w:semiHidden="0" w:unhideWhenUsed="0"/>
    <w:lsdException w:name="Medium Grid 2" w:semiHidden="0" w:unhideWhenUsed="0"/>
    <w:lsdException w:name="Medium Grid 3" w:semiHidden="0" w:unhideWhenUsed="0"/>
    <w:lsdException w:name="Dark List" w:semiHidden="0" w:unhideWhenUsed="0"/>
    <w:lsdException w:name="Colorful Shading" w:semiHidden="0" w:unhideWhenUsed="0"/>
    <w:lsdException w:name="Colorful List" w:semiHidden="0" w:unhideWhenUsed="0"/>
    <w:lsdException w:name="Colorful Grid" w:semiHidden="0" w:unhideWhenUsed="0"/>
    <w:lsdException w:name="Light Shading Accent 1" w:semiHidden="0" w:unhideWhenUsed="0"/>
    <w:lsdException w:name="Light List Accent 1" w:semiHidden="0" w:unhideWhenUsed="0"/>
    <w:lsdException w:name="Light Grid Accent 1" w:semiHidden="0" w:unhideWhenUsed="0"/>
    <w:lsdException w:name="Medium Shading 1 Accent 1" w:semiHidden="0" w:unhideWhenUsed="0"/>
    <w:lsdException w:name="Medium Shading 2 Accent 1" w:semiHidden="0" w:unhideWhenUsed="0"/>
    <w:lsdException w:name="Medium List 1 Accent 1" w:semiHidden="0" w:unhideWhenUsed="0"/>
    <w:lsdException w:name="Revision" w:unhideWhenUsed="0"/>
    <w:lsdException w:name="List Paragraph" w:semiHidden="0" w:unhideWhenUsed="0"/>
    <w:lsdException w:name="Quote" w:semiHidden="0" w:unhideWhenUsed="0"/>
    <w:lsdException w:name="Intense Quote" w:semiHidden="0" w:unhideWhenUsed="0"/>
    <w:lsdException w:name="Medium List 2 Accent 1" w:semiHidden="0" w:unhideWhenUsed="0"/>
    <w:lsdException w:name="Medium Grid 1 Accent 1" w:semiHidden="0" w:unhideWhenUsed="0"/>
    <w:lsdException w:name="Medium Grid 2 Accent 1" w:semiHidden="0" w:unhideWhenUsed="0"/>
    <w:lsdException w:name="Medium Grid 3 Accent 1" w:semiHidden="0" w:unhideWhenUsed="0"/>
    <w:lsdException w:name="Dark List Accent 1" w:semiHidden="0" w:unhideWhenUsed="0"/>
    <w:lsdException w:name="Colorful Shading Accent 1" w:semiHidden="0" w:unhideWhenUsed="0"/>
    <w:lsdException w:name="Colorful List Accent 1" w:semiHidden="0" w:unhideWhenUsed="0"/>
    <w:lsdException w:name="Colorful Grid Accent 1" w:semiHidden="0" w:unhideWhenUsed="0"/>
    <w:lsdException w:name="Light Shading Accent 2" w:semiHidden="0" w:unhideWhenUsed="0"/>
    <w:lsdException w:name="Light List Accent 2" w:semiHidden="0" w:unhideWhenUsed="0"/>
    <w:lsdException w:name="Light Grid Accent 2" w:semiHidden="0" w:unhideWhenUsed="0"/>
    <w:lsdException w:name="Medium Shading 1 Accent 2" w:semiHidden="0" w:unhideWhenUsed="0"/>
    <w:lsdException w:name="Medium Shading 2 Accent 2" w:semiHidden="0" w:unhideWhenUsed="0"/>
    <w:lsdException w:name="Medium List 1 Accent 2" w:semiHidden="0" w:unhideWhenUsed="0"/>
    <w:lsdException w:name="Medium List 2 Accent 2" w:semiHidden="0" w:unhideWhenUsed="0"/>
    <w:lsdException w:name="Medium Grid 1 Accent 2" w:semiHidden="0" w:unhideWhenUsed="0"/>
    <w:lsdException w:name="Medium Grid 2 Accent 2" w:semiHidden="0" w:unhideWhenUsed="0"/>
    <w:lsdException w:name="Medium Grid 3 Accent 2" w:semiHidden="0" w:unhideWhenUsed="0"/>
    <w:lsdException w:name="Dark List Accent 2" w:semiHidden="0" w:unhideWhenUsed="0"/>
    <w:lsdException w:name="Colorful Shading Accent 2" w:semiHidden="0" w:unhideWhenUsed="0"/>
    <w:lsdException w:name="Colorful List Accent 2" w:semiHidden="0" w:unhideWhenUsed="0"/>
    <w:lsdException w:name="Colorful Grid Accent 2" w:semiHidden="0" w:unhideWhenUsed="0"/>
    <w:lsdException w:name="Light Shading Accent 3" w:semiHidden="0" w:unhideWhenUsed="0"/>
    <w:lsdException w:name="Light List Accent 3" w:semiHidden="0" w:unhideWhenUsed="0"/>
    <w:lsdException w:name="Light Grid Accent 3" w:semiHidden="0" w:unhideWhenUsed="0"/>
    <w:lsdException w:name="Medium Shading 1 Accent 3" w:semiHidden="0" w:unhideWhenUsed="0"/>
    <w:lsdException w:name="Medium Shading 2 Accent 3" w:semiHidden="0" w:unhideWhenUsed="0"/>
    <w:lsdException w:name="Medium List 1 Accent 3" w:semiHidden="0" w:unhideWhenUsed="0"/>
    <w:lsdException w:name="Medium List 2 Accent 3" w:semiHidden="0" w:unhideWhenUsed="0"/>
    <w:lsdException w:name="Medium Grid 1 Accent 3" w:semiHidden="0" w:unhideWhenUsed="0"/>
    <w:lsdException w:name="Medium Grid 2 Accent 3" w:semiHidden="0" w:unhideWhenUsed="0"/>
    <w:lsdException w:name="Medium Grid 3 Accent 3" w:semiHidden="0" w:unhideWhenUsed="0"/>
    <w:lsdException w:name="Dark List Accent 3" w:semiHidden="0" w:unhideWhenUsed="0"/>
    <w:lsdException w:name="Colorful Shading Accent 3" w:semiHidden="0" w:unhideWhenUsed="0"/>
    <w:lsdException w:name="Colorful List Accent 3" w:semiHidden="0" w:unhideWhenUsed="0"/>
    <w:lsdException w:name="Colorful Grid Accent 3" w:semiHidden="0" w:unhideWhenUsed="0"/>
    <w:lsdException w:name="Light Shading Accent 4" w:semiHidden="0" w:unhideWhenUsed="0"/>
    <w:lsdException w:name="Light List Accent 4" w:semiHidden="0" w:unhideWhenUsed="0"/>
    <w:lsdException w:name="Light Grid Accent 4" w:semiHidden="0" w:unhideWhenUsed="0"/>
    <w:lsdException w:name="Medium Shading 1 Accent 4" w:semiHidden="0" w:unhideWhenUsed="0"/>
    <w:lsdException w:name="Medium Shading 2 Accent 4" w:semiHidden="0" w:unhideWhenUsed="0"/>
    <w:lsdException w:name="Medium List 1 Accent 4" w:semiHidden="0" w:unhideWhenUsed="0"/>
    <w:lsdException w:name="Medium List 2 Accent 4" w:semiHidden="0" w:unhideWhenUsed="0"/>
    <w:lsdException w:name="Medium Grid 1 Accent 4" w:semiHidden="0" w:unhideWhenUsed="0"/>
    <w:lsdException w:name="Medium Grid 2 Accent 4" w:semiHidden="0" w:unhideWhenUsed="0"/>
    <w:lsdException w:name="Medium Grid 3 Accent 4" w:semiHidden="0" w:unhideWhenUsed="0"/>
    <w:lsdException w:name="Dark List Accent 4" w:semiHidden="0" w:unhideWhenUsed="0"/>
    <w:lsdException w:name="Colorful Shading Accent 4" w:semiHidden="0" w:unhideWhenUsed="0"/>
    <w:lsdException w:name="Colorful List Accent 4" w:semiHidden="0" w:unhideWhenUsed="0"/>
    <w:lsdException w:name="Colorful Grid Accent 4" w:semiHidden="0" w:unhideWhenUsed="0"/>
    <w:lsdException w:name="Light Shading Accent 5" w:semiHidden="0" w:unhideWhenUsed="0"/>
    <w:lsdException w:name="Light List Accent 5" w:semiHidden="0" w:unhideWhenUsed="0"/>
    <w:lsdException w:name="Light Grid Accent 5" w:semiHidden="0" w:unhideWhenUsed="0"/>
    <w:lsdException w:name="Medium Shading 1 Accent 5" w:semiHidden="0" w:unhideWhenUsed="0"/>
    <w:lsdException w:name="Medium Shading 2 Accent 5" w:semiHidden="0" w:unhideWhenUsed="0"/>
    <w:lsdException w:name="Medium List 1 Accent 5" w:semiHidden="0" w:unhideWhenUsed="0"/>
    <w:lsdException w:name="Medium List 2 Accent 5" w:semiHidden="0" w:unhideWhenUsed="0"/>
    <w:lsdException w:name="Medium Grid 1 Accent 5" w:semiHidden="0" w:unhideWhenUsed="0"/>
    <w:lsdException w:name="Medium Grid 2 Accent 5" w:semiHidden="0" w:unhideWhenUsed="0"/>
    <w:lsdException w:name="Medium Grid 3 Accent 5" w:semiHidden="0" w:unhideWhenUsed="0"/>
    <w:lsdException w:name="Dark List Accent 5" w:semiHidden="0" w:unhideWhenUsed="0"/>
    <w:lsdException w:name="Colorful Shading Accent 5" w:semiHidden="0" w:unhideWhenUsed="0"/>
    <w:lsdException w:name="Colorful List Accent 5" w:semiHidden="0" w:unhideWhenUsed="0"/>
    <w:lsdException w:name="Colorful Grid Accent 5" w:semiHidden="0" w:unhideWhenUsed="0"/>
    <w:lsdException w:name="Light Shading Accent 6" w:semiHidden="0" w:unhideWhenUsed="0"/>
    <w:lsdException w:name="Light List Accent 6" w:semiHidden="0" w:unhideWhenUsed="0"/>
    <w:lsdException w:name="Light Grid Accent 6" w:semiHidden="0" w:unhideWhenUsed="0"/>
    <w:lsdException w:name="Medium Shading 1 Accent 6" w:semiHidden="0" w:unhideWhenUsed="0"/>
    <w:lsdException w:name="Medium Shading 2 Accent 6" w:semiHidden="0" w:unhideWhenUsed="0"/>
    <w:lsdException w:name="Medium List 1 Accent 6" w:semiHidden="0" w:unhideWhenUsed="0"/>
    <w:lsdException w:name="Medium List 2 Accent 6" w:semiHidden="0" w:unhideWhenUsed="0"/>
    <w:lsdException w:name="Medium Grid 1 Accent 6" w:semiHidden="0" w:unhideWhenUsed="0"/>
    <w:lsdException w:name="Medium Grid 2 Accent 6" w:semiHidden="0" w:unhideWhenUsed="0"/>
    <w:lsdException w:name="Medium Grid 3 Accent 6" w:semiHidden="0" w:unhideWhenUsed="0"/>
    <w:lsdException w:name="Dark List Accent 6" w:semiHidden="0" w:unhideWhenUsed="0"/>
    <w:lsdException w:name="Colorful Shading Accent 6" w:semiHidden="0" w:unhideWhenUsed="0"/>
    <w:lsdException w:name="Colorful List Accent 6" w:semiHidden="0" w:unhideWhenUsed="0"/>
    <w:lsdException w:name="Colorful Grid Accent 6" w:semiHidden="0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5A89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qFormat/>
    <w:rsid w:val="00BE340D"/>
    <w:rPr>
      <w:color w:val="auto"/>
    </w:r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/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m:mapping xmlns:m="http://mapping.word.org/2012/mapping">
  <m:sse><![CDATA[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]]></m:sse>
</m:mapping>
</file>

<file path=customXml/item2.xml><?xml version="1.0" encoding="utf-8"?>
<sc:sections xmlns:sc="http://mapping.word.org/2014/section/customize"/>
</file>

<file path=customXml/item3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5.xml><?xml version="1.0" encoding="utf-8"?>
<t:template xmlns:t="http://mapping.word.org/2012/template">
  <t:sse><![CDATA[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]]></t:sse>
</t:template>
</file>

<file path=customXml/itemProps1.xml><?xml version="1.0" encoding="utf-8"?>
<ds:datastoreItem xmlns:ds="http://schemas.openxmlformats.org/officeDocument/2006/customXml" ds:itemID="{4841DF6F-E7F8-4656-BF73-FB24664A7A46}">
  <ds:schemaRefs>
    <ds:schemaRef ds:uri="http://mapping.word.org/2012/mapping"/>
  </ds:schemaRefs>
</ds:datastoreItem>
</file>

<file path=customXml/itemProps2.xml><?xml version="1.0" encoding="utf-8"?>
<ds:datastoreItem xmlns:ds="http://schemas.openxmlformats.org/officeDocument/2006/customXml" ds:itemID="{B91335BC-0207-47D2-B27C-5303C9C808FE}">
  <ds:schemaRefs>
    <ds:schemaRef ds:uri="http://mapping.word.org/2014/section/customize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25A2DA43-C670-4C62-98EE-2B1BA734F97D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A5EC811A-30FD-41B7-A87F-B8CB7F951C06}">
  <ds:schemaRefs>
    <ds:schemaRef ds:uri="http://mapping.word.org/2012/templat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SSEReport</Template>
  <TotalTime>2</TotalTime>
  <Pages>5</Pages>
  <Words>510</Words>
  <Characters>2907</Characters>
  <Application>Microsoft Office Word</Application>
  <DocSecurity>0</DocSecurity>
  <Lines>24</Lines>
  <Paragraphs>6</Paragraphs>
  <ScaleCrop>false</ScaleCrop>
  <Company>Hewlett-Packard Company</Company>
  <LinksUpToDate>false</LinksUpToDate>
  <CharactersWithSpaces>3411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陈邹(拟稿)</dc:creator>
  <cp:lastModifiedBy>admin</cp:lastModifiedBy>
  <cp:revision>3</cp:revision>
  <dcterms:created xsi:type="dcterms:W3CDTF">2021-07-23T06:09:00Z</dcterms:created>
  <dcterms:modified xsi:type="dcterms:W3CDTF">2021-07-23T06:15:00Z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A2B660F9686E4668AB93276B246D44D4</vt:lpwstr>
  </property>
</Properties>
</file>