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12" w:lineRule="auto"/>
        <w:ind w:left="0" w:leftChars="0" w:right="0" w:rightChars="0" w:firstLine="0" w:firstLineChars="0"/>
        <w:rPr>
          <w:rFonts w:hint="default" w:ascii="Times New Roman" w:hAnsi="Times New Roman" w:eastAsia="宋体" w:cs="Times New Roman"/>
          <w:sz w:val="24"/>
          <w:szCs w:val="24"/>
          <w:highlight w:val="yellow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证券代码：603232     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  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  证券简称：格尔软件         公告编号：20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-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0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19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157" w:beforeLines="50" w:line="360" w:lineRule="auto"/>
        <w:ind w:left="0" w:leftChars="0" w:right="0" w:rightChars="0" w:firstLine="0" w:firstLineChars="0"/>
        <w:jc w:val="center"/>
        <w:textAlignment w:val="auto"/>
        <w:rPr>
          <w:rFonts w:hint="eastAsia" w:ascii="黑体" w:hAnsi="黑体" w:eastAsia="黑体" w:cs="黑体"/>
          <w:b/>
          <w:color w:val="FF0000"/>
          <w:sz w:val="36"/>
          <w:szCs w:val="36"/>
        </w:rPr>
      </w:pPr>
      <w:r>
        <w:rPr>
          <w:rFonts w:hint="eastAsia" w:ascii="黑体" w:hAnsi="黑体" w:eastAsia="黑体" w:cs="黑体"/>
          <w:b/>
          <w:color w:val="FF0000"/>
          <w:sz w:val="36"/>
          <w:szCs w:val="36"/>
        </w:rPr>
        <w:t>格尔软件股份有限公司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157" w:afterLines="50" w:line="360" w:lineRule="auto"/>
        <w:ind w:left="0" w:leftChars="0" w:right="-82" w:rightChars="-39" w:firstLine="0" w:firstLineChars="0"/>
        <w:jc w:val="center"/>
        <w:textAlignment w:val="auto"/>
        <w:rPr>
          <w:rFonts w:hint="eastAsia" w:ascii="黑体" w:hAnsi="黑体" w:eastAsia="黑体" w:cs="黑体"/>
          <w:b/>
          <w:color w:val="FF0000"/>
          <w:sz w:val="36"/>
          <w:szCs w:val="36"/>
        </w:rPr>
      </w:pPr>
      <w:r>
        <w:rPr>
          <w:rFonts w:hint="eastAsia" w:ascii="黑体" w:hAnsi="黑体" w:eastAsia="黑体" w:cs="黑体"/>
          <w:b/>
          <w:color w:val="FF0000"/>
          <w:sz w:val="36"/>
          <w:szCs w:val="36"/>
          <w:lang w:eastAsia="zh-CN"/>
        </w:rPr>
        <w:t>关于召开</w:t>
      </w:r>
      <w:r>
        <w:rPr>
          <w:rFonts w:hint="eastAsia" w:ascii="黑体" w:hAnsi="黑体" w:eastAsia="黑体" w:cs="黑体"/>
          <w:b/>
          <w:color w:val="FF0000"/>
          <w:sz w:val="36"/>
          <w:szCs w:val="36"/>
          <w:lang w:val="en-US" w:eastAsia="zh-CN"/>
        </w:rPr>
        <w:t>2021年度业绩说明会</w:t>
      </w:r>
      <w:r>
        <w:rPr>
          <w:rFonts w:hint="eastAsia" w:ascii="黑体" w:hAnsi="黑体" w:eastAsia="黑体" w:cs="黑体"/>
          <w:b/>
          <w:color w:val="FF0000"/>
          <w:sz w:val="36"/>
          <w:szCs w:val="36"/>
          <w:lang w:eastAsia="zh-CN"/>
        </w:rPr>
        <w:t>的</w:t>
      </w:r>
      <w:r>
        <w:rPr>
          <w:rFonts w:hint="eastAsia" w:ascii="黑体" w:hAnsi="黑体" w:eastAsia="黑体" w:cs="黑体"/>
          <w:b/>
          <w:color w:val="FF0000"/>
          <w:sz w:val="36"/>
          <w:szCs w:val="36"/>
        </w:rPr>
        <w:t>公告</w:t>
      </w:r>
    </w:p>
    <w:p>
      <w:pPr>
        <w:pStyle w:val="5"/>
        <w:keepNext w:val="0"/>
        <w:keepLines w:val="0"/>
        <w:pageBreakBefore w:val="0"/>
        <w:widowControl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="0" w:leftChars="0" w:right="-82" w:rightChars="-39" w:firstLine="480" w:firstLineChars="200"/>
        <w:jc w:val="both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本公司</w:t>
      </w:r>
      <w:r>
        <w:rPr>
          <w:rFonts w:hint="eastAsia" w:ascii="宋体" w:hAnsi="宋体" w:eastAsia="宋体" w:cs="宋体"/>
          <w:lang w:eastAsia="zh-CN"/>
        </w:rPr>
        <w:t>董事会</w:t>
      </w:r>
      <w:r>
        <w:rPr>
          <w:rFonts w:hint="eastAsia" w:ascii="宋体" w:hAnsi="宋体" w:eastAsia="宋体" w:cs="宋体"/>
        </w:rPr>
        <w:t>及全体</w:t>
      </w:r>
      <w:r>
        <w:rPr>
          <w:rFonts w:hint="eastAsia" w:ascii="宋体" w:hAnsi="宋体" w:eastAsia="宋体" w:cs="宋体"/>
          <w:lang w:eastAsia="zh-CN"/>
        </w:rPr>
        <w:t>董事</w:t>
      </w:r>
      <w:r>
        <w:rPr>
          <w:rFonts w:hint="eastAsia" w:ascii="宋体" w:hAnsi="宋体" w:eastAsia="宋体" w:cs="宋体"/>
        </w:rPr>
        <w:t>保证本公告内容不存在任何虚假记载、误导性陈述或者重大遗漏，并对其内容的真实性、准确性和完整性承担个别及连带责任。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textAlignment w:val="auto"/>
        <w:rPr>
          <w:rFonts w:hint="eastAsia"/>
          <w:b/>
          <w:bCs/>
          <w:sz w:val="24"/>
          <w:szCs w:val="24"/>
          <w:lang w:eastAsia="zh-CN"/>
        </w:rPr>
      </w:pPr>
      <w:r>
        <w:rPr>
          <w:rFonts w:hint="eastAsia"/>
          <w:b/>
          <w:bCs/>
          <w:sz w:val="24"/>
          <w:szCs w:val="24"/>
          <w:lang w:eastAsia="zh-CN"/>
        </w:rPr>
        <w:t>重要内容提示：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textAlignment w:val="auto"/>
        <w:rPr>
          <w:rFonts w:hint="default" w:ascii="Times New Roman" w:hAnsi="Times New Roman" w:cs="Times New Roman"/>
          <w:b/>
          <w:bCs/>
          <w:highlight w:val="none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召开时间：202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年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月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23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日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上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午1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:00-1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:00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textAlignment w:val="auto"/>
        <w:rPr>
          <w:rFonts w:hint="eastAsia"/>
          <w:b/>
          <w:bCs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t>召开方式：</w:t>
      </w:r>
      <w:r>
        <w:rPr>
          <w:rFonts w:ascii="宋体" w:hAnsi="宋体" w:eastAsia="宋体" w:cs="宋体"/>
          <w:sz w:val="24"/>
          <w:szCs w:val="24"/>
          <w:highlight w:val="none"/>
        </w:rPr>
        <w:t>网络文字互动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方式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t>召开地址：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同花顺上市公司路演平台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以下简称“同花顺路演平台”，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网址：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https://board.10jqka.com.cn/rs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eastAsia="zh-CN"/>
        </w:rPr>
        <w:t>）或同花顺App端入口（同花顺App首页-更多-特色服务-路演平台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textAlignment w:val="auto"/>
        <w:rPr>
          <w:rFonts w:hint="default" w:ascii="Times New Roman" w:hAnsi="Times New Roman" w:cs="Times New Roman"/>
          <w:b/>
          <w:bCs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投资者可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于202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年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月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20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日前将相关问</w:t>
      </w:r>
      <w:r>
        <w:rPr>
          <w:rFonts w:hint="default" w:ascii="Times New Roman" w:hAnsi="Times New Roman" w:eastAsia="宋体" w:cs="Times New Roman"/>
          <w:sz w:val="24"/>
          <w:szCs w:val="24"/>
        </w:rPr>
        <w:t>题通过电子邮件的形式发送至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格尔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软件股份有限公司</w:t>
      </w:r>
      <w:r>
        <w:rPr>
          <w:rFonts w:ascii="宋体" w:hAnsi="宋体" w:eastAsia="宋体" w:cs="宋体"/>
          <w:sz w:val="24"/>
          <w:szCs w:val="24"/>
        </w:rPr>
        <w:t>（以下简称“公司”）投资者关系管理业务邮箱：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u w:val="none"/>
          <w:lang w:eastAsia="zh-CN"/>
        </w:rPr>
        <w:fldChar w:fldCharType="begin"/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u w:val="none"/>
          <w:lang w:eastAsia="zh-CN"/>
        </w:rPr>
        <w:instrText xml:space="preserve"> HYPERLINK "mailto:（stock@koal.com），届时公司将对投资者普遍关心的问题进行回答。" </w:instrTex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u w:val="none"/>
          <w:lang w:eastAsia="zh-CN"/>
        </w:rPr>
        <w:fldChar w:fldCharType="separate"/>
      </w:r>
      <w:r>
        <w:rPr>
          <w:rStyle w:val="4"/>
          <w:rFonts w:hint="default" w:ascii="Times New Roman" w:hAnsi="Times New Roman" w:eastAsia="宋体" w:cs="Times New Roman"/>
          <w:color w:val="auto"/>
          <w:sz w:val="24"/>
          <w:szCs w:val="24"/>
          <w:u w:val="none"/>
          <w:lang w:eastAsia="zh-CN"/>
        </w:rPr>
        <w:t>（</w:t>
      </w:r>
      <w:r>
        <w:rPr>
          <w:rStyle w:val="4"/>
          <w:rFonts w:hint="default" w:ascii="Times New Roman" w:hAnsi="Times New Roman" w:eastAsia="宋体" w:cs="Times New Roman"/>
          <w:color w:val="auto"/>
          <w:sz w:val="24"/>
          <w:szCs w:val="24"/>
          <w:u w:val="none"/>
          <w:lang w:val="en-US" w:eastAsia="zh-CN"/>
        </w:rPr>
        <w:t>stock@koal.com）</w:t>
      </w:r>
      <w:r>
        <w:rPr>
          <w:rStyle w:val="4"/>
          <w:rFonts w:hint="default" w:ascii="Times New Roman" w:hAnsi="Times New Roman" w:eastAsia="宋体" w:cs="Times New Roman"/>
          <w:color w:val="auto"/>
          <w:sz w:val="24"/>
          <w:szCs w:val="24"/>
          <w:u w:val="none"/>
        </w:rPr>
        <w:t>，届时公司将对投资者普遍关心的问题进行回答。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u w:val="none"/>
          <w:lang w:eastAsia="zh-CN"/>
        </w:rPr>
        <w:fldChar w:fldCharType="end"/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说明会类型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175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公司于202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sz w:val="24"/>
          <w:szCs w:val="24"/>
        </w:rPr>
        <w:t>年4月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sz w:val="24"/>
          <w:szCs w:val="24"/>
        </w:rPr>
        <w:t>日披露了《公司202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sz w:val="24"/>
          <w:szCs w:val="24"/>
        </w:rPr>
        <w:t>年年度报告全文及摘要》，具体内容详见202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sz w:val="24"/>
          <w:szCs w:val="24"/>
        </w:rPr>
        <w:t>年4月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sz w:val="24"/>
          <w:szCs w:val="24"/>
        </w:rPr>
        <w:t>日刊登于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《</w:t>
      </w:r>
      <w:r>
        <w:rPr>
          <w:rFonts w:hint="default" w:ascii="Times New Roman" w:hAnsi="Times New Roman" w:eastAsia="宋体" w:cs="Times New Roman"/>
          <w:sz w:val="24"/>
          <w:szCs w:val="24"/>
        </w:rPr>
        <w:t>中国证券报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》</w:t>
      </w:r>
      <w:r>
        <w:rPr>
          <w:rFonts w:hint="default" w:ascii="Times New Roman" w:hAnsi="Times New Roman" w:eastAsia="宋体" w:cs="Times New Roman"/>
          <w:sz w:val="24"/>
          <w:szCs w:val="24"/>
        </w:rPr>
        <w:t>、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《</w:t>
      </w:r>
      <w:r>
        <w:rPr>
          <w:rFonts w:hint="default" w:ascii="Times New Roman" w:hAnsi="Times New Roman" w:eastAsia="宋体" w:cs="Times New Roman"/>
          <w:sz w:val="24"/>
          <w:szCs w:val="24"/>
        </w:rPr>
        <w:t>上海证券报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》</w:t>
      </w:r>
      <w:r>
        <w:rPr>
          <w:rFonts w:hint="default" w:ascii="Times New Roman" w:hAnsi="Times New Roman" w:eastAsia="宋体" w:cs="Times New Roman"/>
          <w:sz w:val="24"/>
          <w:szCs w:val="24"/>
        </w:rPr>
        <w:t>、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《</w:t>
      </w:r>
      <w:r>
        <w:rPr>
          <w:rFonts w:hint="default" w:ascii="Times New Roman" w:hAnsi="Times New Roman" w:eastAsia="宋体" w:cs="Times New Roman"/>
          <w:sz w:val="24"/>
          <w:szCs w:val="24"/>
        </w:rPr>
        <w:t>证券时报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》</w:t>
      </w:r>
      <w:r>
        <w:rPr>
          <w:rFonts w:hint="default" w:ascii="Times New Roman" w:hAnsi="Times New Roman" w:eastAsia="宋体" w:cs="Times New Roman"/>
          <w:sz w:val="24"/>
          <w:szCs w:val="24"/>
        </w:rPr>
        <w:t>、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《</w:t>
      </w:r>
      <w:r>
        <w:rPr>
          <w:rFonts w:hint="default" w:ascii="Times New Roman" w:hAnsi="Times New Roman" w:eastAsia="宋体" w:cs="Times New Roman"/>
          <w:sz w:val="24"/>
          <w:szCs w:val="24"/>
        </w:rPr>
        <w:t>证券日报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》</w:t>
      </w:r>
      <w:r>
        <w:rPr>
          <w:rFonts w:hint="default" w:ascii="Times New Roman" w:hAnsi="Times New Roman" w:eastAsia="宋体" w:cs="Times New Roman"/>
          <w:sz w:val="24"/>
          <w:szCs w:val="24"/>
        </w:rPr>
        <w:t>及上海证券交易所网站www.sse.com.cn的相关公告。为了便于广大投资者更全面深入地了解公司202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sz w:val="24"/>
          <w:szCs w:val="24"/>
        </w:rPr>
        <w:t>年度业绩和经营情况，公司以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网络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文字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互动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的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方式</w:t>
      </w:r>
      <w:r>
        <w:rPr>
          <w:rFonts w:hint="default" w:ascii="Times New Roman" w:hAnsi="Times New Roman" w:eastAsia="宋体" w:cs="Times New Roman"/>
          <w:sz w:val="24"/>
          <w:szCs w:val="24"/>
        </w:rPr>
        <w:t>召开202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sz w:val="24"/>
          <w:szCs w:val="24"/>
        </w:rPr>
        <w:t>年度业绩说明会，在信息披露允许的范围内就投资者普遍关注的问题进行回答。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ascii="宋体" w:hAnsi="宋体" w:eastAsia="宋体" w:cs="宋体"/>
          <w:b/>
          <w:bCs/>
          <w:sz w:val="24"/>
          <w:szCs w:val="24"/>
        </w:rPr>
        <w:t>说明会召开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的相关信息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175"/>
        <w:textAlignment w:val="auto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说明会召开时间：202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年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月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23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日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上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午1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:00-1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:00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175"/>
        <w:textAlignment w:val="auto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说明会召开方式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：网络文字互动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方式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175"/>
        <w:textAlignment w:val="auto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会议召开网址：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同花顺路演平台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（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https://board.10jqka.com.cn/rs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）或同花顺App端入口（同花顺App首页-更多-特色服务-路演平台）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ascii="宋体" w:hAnsi="宋体" w:eastAsia="宋体" w:cs="宋体"/>
          <w:b/>
          <w:bCs/>
          <w:sz w:val="24"/>
          <w:szCs w:val="24"/>
        </w:rPr>
        <w:t>参加人员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175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公司出席本次说明会的人员有：董事长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孔令钢</w:t>
      </w:r>
      <w:r>
        <w:rPr>
          <w:rFonts w:ascii="宋体" w:hAnsi="宋体" w:eastAsia="宋体" w:cs="宋体"/>
          <w:sz w:val="24"/>
          <w:szCs w:val="24"/>
        </w:rPr>
        <w:t>先生、总经</w:t>
      </w:r>
      <w:bookmarkStart w:id="0" w:name="_GoBack"/>
      <w:bookmarkEnd w:id="0"/>
      <w:r>
        <w:rPr>
          <w:rFonts w:ascii="宋体" w:hAnsi="宋体" w:eastAsia="宋体" w:cs="宋体"/>
          <w:sz w:val="24"/>
          <w:szCs w:val="24"/>
        </w:rPr>
        <w:t>理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杨文山</w:t>
      </w:r>
      <w:r>
        <w:rPr>
          <w:rFonts w:ascii="宋体" w:hAnsi="宋体" w:eastAsia="宋体" w:cs="宋体"/>
          <w:sz w:val="24"/>
          <w:szCs w:val="24"/>
        </w:rPr>
        <w:t>先生、董事会秘书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兼</w:t>
      </w:r>
      <w:r>
        <w:rPr>
          <w:rFonts w:ascii="宋体" w:hAnsi="宋体" w:eastAsia="宋体" w:cs="宋体"/>
          <w:sz w:val="24"/>
          <w:szCs w:val="24"/>
        </w:rPr>
        <w:t>财务总监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顾峰</w:t>
      </w:r>
      <w:r>
        <w:rPr>
          <w:rFonts w:ascii="宋体" w:hAnsi="宋体" w:eastAsia="宋体" w:cs="宋体"/>
          <w:sz w:val="24"/>
          <w:szCs w:val="24"/>
        </w:rPr>
        <w:t>先生。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ascii="宋体" w:hAnsi="宋体" w:eastAsia="宋体" w:cs="宋体"/>
          <w:b/>
          <w:bCs/>
          <w:sz w:val="24"/>
          <w:szCs w:val="24"/>
        </w:rPr>
        <w:t>投资者参加方式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175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（一）投资者可于202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sz w:val="24"/>
          <w:szCs w:val="24"/>
        </w:rPr>
        <w:t>年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月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23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日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上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午1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:00-1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:00登陆</w:t>
      </w:r>
      <w:r>
        <w:rPr>
          <w:rFonts w:hint="default" w:ascii="Times New Roman" w:hAnsi="Times New Roman" w:eastAsia="宋体" w:cs="Times New Roman"/>
          <w:sz w:val="24"/>
          <w:szCs w:val="24"/>
        </w:rPr>
        <w:t>同花顺路演平台，参加业绩说明会，公司将通过网络互动方式回答投资者的提问。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175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（二）投资者可于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202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年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月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20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日下午16:00前将</w:t>
      </w:r>
      <w:r>
        <w:rPr>
          <w:rFonts w:hint="default" w:ascii="Times New Roman" w:hAnsi="Times New Roman" w:eastAsia="宋体" w:cs="Times New Roman"/>
          <w:sz w:val="24"/>
          <w:szCs w:val="24"/>
        </w:rPr>
        <w:t>相关问题通过电子邮件形式发送至公司邮箱（</w:t>
      </w:r>
      <w:r>
        <w:rPr>
          <w:rStyle w:val="4"/>
          <w:rFonts w:hint="default" w:ascii="Times New Roman" w:hAnsi="Times New Roman" w:eastAsia="宋体" w:cs="Times New Roman"/>
          <w:color w:val="auto"/>
          <w:sz w:val="24"/>
          <w:szCs w:val="24"/>
          <w:u w:val="none"/>
          <w:lang w:val="en-US" w:eastAsia="zh-CN"/>
        </w:rPr>
        <w:t>stock@koal.com</w:t>
      </w:r>
      <w:r>
        <w:rPr>
          <w:rFonts w:hint="default" w:ascii="Times New Roman" w:hAnsi="Times New Roman" w:eastAsia="宋体" w:cs="Times New Roman"/>
          <w:sz w:val="24"/>
          <w:szCs w:val="24"/>
        </w:rPr>
        <w:t>）。公司将会于业绩说明会上对投资者普遍关注的问题进行回答。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联系方式及咨询办法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联系部门：公司证券部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联系电话：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021-62327028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textAlignment w:val="auto"/>
        <w:rPr>
          <w:rStyle w:val="4"/>
          <w:rFonts w:hint="default" w:ascii="Times New Roman" w:hAnsi="Times New Roman" w:eastAsia="宋体" w:cs="Times New Roman"/>
          <w:color w:val="auto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邮箱：</w:t>
      </w:r>
      <w:r>
        <w:rPr>
          <w:rStyle w:val="4"/>
          <w:rFonts w:hint="default" w:ascii="Times New Roman" w:hAnsi="Times New Roman" w:eastAsia="宋体" w:cs="Times New Roman"/>
          <w:color w:val="auto"/>
          <w:sz w:val="24"/>
          <w:szCs w:val="24"/>
          <w:u w:val="none"/>
          <w:lang w:val="en-US" w:eastAsia="zh-CN"/>
        </w:rPr>
        <w:t>stock@koal.com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20" w:firstLineChars="0"/>
        <w:textAlignment w:val="auto"/>
        <w:rPr>
          <w:rStyle w:val="4"/>
          <w:rFonts w:hint="default" w:ascii="Times New Roman" w:hAnsi="Times New Roman" w:eastAsia="宋体" w:cs="Times New Roman"/>
          <w:color w:val="auto"/>
          <w:sz w:val="24"/>
          <w:szCs w:val="24"/>
          <w:u w:val="none"/>
          <w:lang w:val="en-US" w:eastAsia="zh-CN"/>
        </w:rPr>
      </w:pPr>
      <w:r>
        <w:rPr>
          <w:rStyle w:val="4"/>
          <w:rFonts w:hint="default" w:ascii="Times New Roman" w:hAnsi="Times New Roman" w:eastAsia="宋体" w:cs="Times New Roman"/>
          <w:color w:val="auto"/>
          <w:sz w:val="24"/>
          <w:szCs w:val="24"/>
          <w:u w:val="none"/>
          <w:lang w:val="en-US" w:eastAsia="zh-CN"/>
        </w:rPr>
        <w:t>特此公告。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20" w:firstLineChars="0"/>
        <w:textAlignment w:val="auto"/>
        <w:rPr>
          <w:rStyle w:val="4"/>
          <w:rFonts w:hint="default" w:ascii="Times New Roman" w:hAnsi="Times New Roman" w:eastAsia="宋体" w:cs="Times New Roman"/>
          <w:color w:val="auto"/>
          <w:sz w:val="24"/>
          <w:szCs w:val="24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right"/>
        <w:textAlignment w:val="auto"/>
        <w:rPr>
          <w:rStyle w:val="4"/>
          <w:rFonts w:hint="default" w:ascii="Times New Roman" w:hAnsi="Times New Roman" w:eastAsia="宋体" w:cs="Times New Roman"/>
          <w:color w:val="auto"/>
          <w:sz w:val="24"/>
          <w:szCs w:val="24"/>
          <w:u w:val="none"/>
          <w:lang w:val="en-US" w:eastAsia="zh-CN"/>
        </w:rPr>
      </w:pPr>
      <w:r>
        <w:rPr>
          <w:rStyle w:val="4"/>
          <w:rFonts w:hint="default" w:ascii="Times New Roman" w:hAnsi="Times New Roman" w:eastAsia="宋体" w:cs="Times New Roman"/>
          <w:color w:val="auto"/>
          <w:sz w:val="24"/>
          <w:szCs w:val="24"/>
          <w:u w:val="none"/>
          <w:lang w:val="en-US" w:eastAsia="zh-CN"/>
        </w:rPr>
        <w:t>格尔软件股份有限公司董事会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right"/>
        <w:textAlignment w:val="auto"/>
        <w:rPr>
          <w:rStyle w:val="4"/>
          <w:rFonts w:hint="default" w:ascii="Times New Roman" w:hAnsi="Times New Roman" w:eastAsia="宋体" w:cs="Times New Roman"/>
          <w:color w:val="auto"/>
          <w:sz w:val="24"/>
          <w:szCs w:val="24"/>
          <w:u w:val="none"/>
          <w:lang w:val="en-US" w:eastAsia="zh-CN"/>
        </w:rPr>
      </w:pPr>
      <w:r>
        <w:rPr>
          <w:rStyle w:val="4"/>
          <w:rFonts w:hint="default" w:ascii="Times New Roman" w:hAnsi="Times New Roman" w:eastAsia="宋体" w:cs="Times New Roman"/>
          <w:color w:val="auto"/>
          <w:sz w:val="24"/>
          <w:szCs w:val="24"/>
          <w:u w:val="none"/>
          <w:lang w:val="en-US" w:eastAsia="zh-CN"/>
        </w:rPr>
        <w:t>202</w:t>
      </w:r>
      <w:r>
        <w:rPr>
          <w:rStyle w:val="4"/>
          <w:rFonts w:hint="eastAsia" w:ascii="Times New Roman" w:hAnsi="Times New Roman" w:eastAsia="宋体" w:cs="Times New Roman"/>
          <w:color w:val="auto"/>
          <w:sz w:val="24"/>
          <w:szCs w:val="24"/>
          <w:u w:val="none"/>
          <w:lang w:val="en-US" w:eastAsia="zh-CN"/>
        </w:rPr>
        <w:t>2</w:t>
      </w:r>
      <w:r>
        <w:rPr>
          <w:rStyle w:val="4"/>
          <w:rFonts w:hint="default" w:ascii="Times New Roman" w:hAnsi="Times New Roman" w:eastAsia="宋体" w:cs="Times New Roman"/>
          <w:color w:val="auto"/>
          <w:sz w:val="24"/>
          <w:szCs w:val="24"/>
          <w:u w:val="none"/>
          <w:lang w:val="en-US" w:eastAsia="zh-CN"/>
        </w:rPr>
        <w:t>年4月2</w:t>
      </w:r>
      <w:r>
        <w:rPr>
          <w:rStyle w:val="4"/>
          <w:rFonts w:hint="eastAsia" w:ascii="Times New Roman" w:hAnsi="Times New Roman" w:eastAsia="宋体" w:cs="Times New Roman"/>
          <w:color w:val="auto"/>
          <w:sz w:val="24"/>
          <w:szCs w:val="24"/>
          <w:u w:val="none"/>
          <w:lang w:val="en-US" w:eastAsia="zh-CN"/>
        </w:rPr>
        <w:t>6</w:t>
      </w:r>
      <w:r>
        <w:rPr>
          <w:rStyle w:val="4"/>
          <w:rFonts w:hint="default" w:ascii="Times New Roman" w:hAnsi="Times New Roman" w:eastAsia="宋体" w:cs="Times New Roman"/>
          <w:color w:val="auto"/>
          <w:sz w:val="24"/>
          <w:szCs w:val="24"/>
          <w:u w:val="none"/>
          <w:lang w:val="en-US" w:eastAsia="zh-CN"/>
        </w:rPr>
        <w:t>日</w:t>
      </w:r>
    </w:p>
    <w:sectPr>
      <w:pgSz w:w="11906" w:h="16838"/>
      <w:pgMar w:top="1440" w:right="170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C0F5367"/>
    <w:multiLevelType w:val="singleLevel"/>
    <w:tmpl w:val="AC0F5367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F9BC0B6E"/>
    <w:multiLevelType w:val="singleLevel"/>
    <w:tmpl w:val="F9BC0B6E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45B29B1C"/>
    <w:multiLevelType w:val="singleLevel"/>
    <w:tmpl w:val="45B29B1C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3">
    <w:nsid w:val="60D8BCB3"/>
    <w:multiLevelType w:val="singleLevel"/>
    <w:tmpl w:val="60D8BCB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D92F1A"/>
    <w:rsid w:val="00491A48"/>
    <w:rsid w:val="018E4822"/>
    <w:rsid w:val="027576DF"/>
    <w:rsid w:val="02AF4FED"/>
    <w:rsid w:val="02CB5382"/>
    <w:rsid w:val="04BC2DF0"/>
    <w:rsid w:val="05202816"/>
    <w:rsid w:val="05B5678A"/>
    <w:rsid w:val="07832D9E"/>
    <w:rsid w:val="083E47F0"/>
    <w:rsid w:val="08C60F31"/>
    <w:rsid w:val="0AC149D4"/>
    <w:rsid w:val="0BC4590D"/>
    <w:rsid w:val="0BE8347C"/>
    <w:rsid w:val="0F34760A"/>
    <w:rsid w:val="11535FD3"/>
    <w:rsid w:val="11E83C8E"/>
    <w:rsid w:val="15462F97"/>
    <w:rsid w:val="17E62CEF"/>
    <w:rsid w:val="1B2F445C"/>
    <w:rsid w:val="1D36117A"/>
    <w:rsid w:val="1DCB3388"/>
    <w:rsid w:val="1DE640C3"/>
    <w:rsid w:val="1E125A00"/>
    <w:rsid w:val="1F6C3676"/>
    <w:rsid w:val="222C4A54"/>
    <w:rsid w:val="228C4274"/>
    <w:rsid w:val="29A7485D"/>
    <w:rsid w:val="2DF44503"/>
    <w:rsid w:val="2E4E7A2B"/>
    <w:rsid w:val="2E80779D"/>
    <w:rsid w:val="32D32918"/>
    <w:rsid w:val="38D05A6D"/>
    <w:rsid w:val="390212BA"/>
    <w:rsid w:val="397D10DC"/>
    <w:rsid w:val="39B02A11"/>
    <w:rsid w:val="3AF7441B"/>
    <w:rsid w:val="3DD9744E"/>
    <w:rsid w:val="3EE1443F"/>
    <w:rsid w:val="3EFB2631"/>
    <w:rsid w:val="40461D28"/>
    <w:rsid w:val="42FD048C"/>
    <w:rsid w:val="433B62FA"/>
    <w:rsid w:val="43426F87"/>
    <w:rsid w:val="43791485"/>
    <w:rsid w:val="448403C5"/>
    <w:rsid w:val="47200D06"/>
    <w:rsid w:val="48000720"/>
    <w:rsid w:val="4A0E310F"/>
    <w:rsid w:val="4BAD4BDC"/>
    <w:rsid w:val="4C565D83"/>
    <w:rsid w:val="56FD7F32"/>
    <w:rsid w:val="59DB62D9"/>
    <w:rsid w:val="5B7F334B"/>
    <w:rsid w:val="5C252304"/>
    <w:rsid w:val="5C646231"/>
    <w:rsid w:val="5D1B204F"/>
    <w:rsid w:val="5E937D86"/>
    <w:rsid w:val="609A26F5"/>
    <w:rsid w:val="62D92F1A"/>
    <w:rsid w:val="66066C4D"/>
    <w:rsid w:val="6736715E"/>
    <w:rsid w:val="67BF6746"/>
    <w:rsid w:val="683A721E"/>
    <w:rsid w:val="688A543D"/>
    <w:rsid w:val="68BA5CE9"/>
    <w:rsid w:val="692A202C"/>
    <w:rsid w:val="6B797D08"/>
    <w:rsid w:val="6C3E15C1"/>
    <w:rsid w:val="6DBF37EC"/>
    <w:rsid w:val="6E471F02"/>
    <w:rsid w:val="70BD7855"/>
    <w:rsid w:val="73911D1F"/>
    <w:rsid w:val="75A620CB"/>
    <w:rsid w:val="76CC503A"/>
    <w:rsid w:val="78C7160D"/>
    <w:rsid w:val="7A656D7F"/>
    <w:rsid w:val="7B810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  <w:style w:type="paragraph" w:customStyle="1" w:styleId="5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_GB2312" w:hAnsi="Calibri" w:eastAsia="楷体_GB2312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796</Words>
  <Characters>1014</Characters>
  <Lines>0</Lines>
  <Paragraphs>0</Paragraphs>
  <TotalTime>10</TotalTime>
  <ScaleCrop>false</ScaleCrop>
  <LinksUpToDate>false</LinksUpToDate>
  <CharactersWithSpaces>1034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2021-04-17T08:56:00Z</dcterms:created>
  <dc:creator>suuuu</dc:creator>
  <cp:lastModifiedBy>邹岩</cp:lastModifiedBy>
  <dcterms:modified xsi:type="dcterms:W3CDTF">2022-04-23T05:32:02Z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2BECDA0DB43946ECA76B0340CCEA9F30</vt:lpwstr>
  </property>
  <property fmtid="{D5CDD505-2E9C-101B-9397-08002B2CF9AE}" pid="4" name="commondata">
    <vt:lpwstr>eyJoZGlkIjoiZWUyYWQ5MTRiODJkMzMyNTEyOWUyNjA4ZWY1NmI1OTUifQ==</vt:lpwstr>
  </property>
</Properties>
</file>