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rPr>
          <w:rFonts w:hint="default" w:ascii="Times New Roman" w:hAnsi="Times New Roman" w:eastAsia="宋体" w:cs="Times New Roman"/>
          <w:szCs w:val="21"/>
          <w:lang w:val="en-US" w:eastAsia="zh-CN"/>
        </w:rPr>
      </w:pPr>
      <w:r>
        <w:rPr>
          <w:rFonts w:hint="default" w:ascii="Times New Roman" w:hAnsi="Times New Roman" w:cs="Times New Roman"/>
          <w:szCs w:val="21"/>
        </w:rPr>
        <w:t>证券代码：603232              证券简称：格尔软件             公告编号：</w:t>
      </w:r>
      <w:r>
        <w:rPr>
          <w:rFonts w:hint="default" w:ascii="Times New Roman" w:hAnsi="Times New Roman" w:cs="Times New Roman"/>
          <w:szCs w:val="21"/>
          <w:lang w:val="en-US" w:eastAsia="zh-CN"/>
        </w:rPr>
        <w:t>202</w:t>
      </w:r>
      <w:r>
        <w:rPr>
          <w:rFonts w:hint="eastAsia" w:cs="Times New Roman"/>
          <w:szCs w:val="21"/>
          <w:lang w:val="en-US" w:eastAsia="zh-CN"/>
        </w:rPr>
        <w:t>2</w:t>
      </w:r>
      <w:r>
        <w:rPr>
          <w:rFonts w:hint="default" w:ascii="Times New Roman" w:hAnsi="Times New Roman" w:cs="Times New Roman"/>
          <w:szCs w:val="21"/>
          <w:lang w:val="en-US" w:eastAsia="zh-CN"/>
        </w:rPr>
        <w:t>-0</w:t>
      </w:r>
      <w:r>
        <w:rPr>
          <w:rFonts w:hint="eastAsia" w:cs="Times New Roman"/>
          <w:szCs w:val="21"/>
          <w:lang w:val="en-US" w:eastAsia="zh-CN"/>
        </w:rPr>
        <w:t>45</w:t>
      </w:r>
    </w:p>
    <w:p>
      <w:pPr>
        <w:autoSpaceDE w:val="0"/>
        <w:autoSpaceDN w:val="0"/>
        <w:adjustRightInd w:val="0"/>
        <w:jc w:val="left"/>
        <w:rPr>
          <w:rFonts w:hint="default" w:ascii="Times New Roman" w:hAnsi="Times New Roman" w:cs="Times New Roman" w:eastAsiaTheme="minorEastAsia"/>
          <w:color w:val="000000"/>
          <w:kern w:val="0"/>
          <w:sz w:val="24"/>
          <w:szCs w:val="24"/>
        </w:rPr>
      </w:pPr>
    </w:p>
    <w:p>
      <w:pPr>
        <w:adjustRightInd w:val="0"/>
        <w:snapToGrid w:val="0"/>
        <w:spacing w:line="360" w:lineRule="auto"/>
        <w:jc w:val="center"/>
        <w:rPr>
          <w:rFonts w:hint="default" w:ascii="Times New Roman" w:hAnsi="Times New Roman" w:eastAsia="黑体" w:cs="Times New Roman"/>
          <w:bCs/>
          <w:color w:val="FF0000"/>
          <w:sz w:val="36"/>
          <w:szCs w:val="36"/>
        </w:rPr>
      </w:pPr>
      <w:r>
        <w:rPr>
          <w:rFonts w:hint="default" w:ascii="Times New Roman" w:hAnsi="Times New Roman" w:eastAsia="黑体" w:cs="Times New Roman"/>
          <w:bCs/>
          <w:color w:val="FF0000"/>
          <w:sz w:val="36"/>
          <w:szCs w:val="36"/>
        </w:rPr>
        <w:t>格尔软件股份有限公司</w:t>
      </w:r>
    </w:p>
    <w:p>
      <w:pPr>
        <w:adjustRightInd w:val="0"/>
        <w:snapToGrid w:val="0"/>
        <w:spacing w:line="360" w:lineRule="auto"/>
        <w:jc w:val="center"/>
        <w:rPr>
          <w:rFonts w:hint="default" w:ascii="Times New Roman" w:hAnsi="Times New Roman" w:eastAsia="黑体" w:cs="Times New Roman"/>
          <w:bCs/>
          <w:color w:val="FF0000"/>
          <w:sz w:val="36"/>
          <w:szCs w:val="36"/>
        </w:rPr>
      </w:pPr>
      <w:r>
        <w:rPr>
          <w:rFonts w:hint="default" w:ascii="Times New Roman" w:hAnsi="Times New Roman" w:eastAsia="黑体" w:cs="Times New Roman"/>
          <w:bCs/>
          <w:color w:val="FF0000"/>
          <w:sz w:val="36"/>
          <w:szCs w:val="36"/>
        </w:rPr>
        <w:t>关于</w:t>
      </w:r>
      <w:r>
        <w:rPr>
          <w:rFonts w:hint="default" w:ascii="Times New Roman" w:hAnsi="Times New Roman" w:eastAsia="黑体" w:cs="Times New Roman"/>
          <w:bCs/>
          <w:color w:val="FF0000"/>
          <w:sz w:val="36"/>
          <w:szCs w:val="36"/>
          <w:lang w:eastAsia="zh-CN"/>
        </w:rPr>
        <w:t>全资子公司注册地址变更</w:t>
      </w:r>
      <w:r>
        <w:rPr>
          <w:rFonts w:hint="default" w:ascii="Times New Roman" w:hAnsi="Times New Roman" w:eastAsia="黑体" w:cs="Times New Roman"/>
          <w:bCs/>
          <w:color w:val="FF0000"/>
          <w:sz w:val="36"/>
          <w:szCs w:val="36"/>
        </w:rPr>
        <w:t>的公告</w:t>
      </w:r>
    </w:p>
    <w:p>
      <w:pPr>
        <w:pBdr>
          <w:top w:val="single" w:color="auto" w:sz="4" w:space="1"/>
          <w:left w:val="single" w:color="auto" w:sz="4" w:space="4"/>
          <w:bottom w:val="single" w:color="auto" w:sz="4" w:space="0"/>
          <w:right w:val="single" w:color="auto" w:sz="4" w:space="4"/>
        </w:pBdr>
        <w:adjustRightInd w:val="0"/>
        <w:snapToGrid w:val="0"/>
        <w:spacing w:line="360" w:lineRule="auto"/>
        <w:ind w:firstLine="480" w:firstLineChars="200"/>
        <w:rPr>
          <w:rFonts w:hint="default" w:ascii="Times New Roman" w:hAnsi="Times New Roman" w:cs="Times New Roman" w:eastAsiaTheme="minorEastAsia"/>
          <w:color w:val="000000"/>
          <w:sz w:val="24"/>
          <w:szCs w:val="24"/>
        </w:rPr>
      </w:pPr>
      <w:r>
        <w:rPr>
          <w:rFonts w:hint="default" w:ascii="Times New Roman" w:hAnsi="Times New Roman" w:cs="Times New Roman" w:eastAsiaTheme="minorEastAsia"/>
          <w:color w:val="000000"/>
          <w:sz w:val="24"/>
          <w:szCs w:val="24"/>
        </w:rPr>
        <w:t>本公司董事会及全体董事保证本公告内容不存在任何虚假记载、误导性陈述或者重大遗漏，并对其内容的真实性、</w:t>
      </w:r>
      <w:r>
        <w:rPr>
          <w:rFonts w:hint="eastAsia" w:ascii="Times New Roman" w:hAnsi="Times New Roman" w:cs="Times New Roman" w:eastAsiaTheme="minorEastAsia"/>
          <w:color w:val="000000"/>
          <w:sz w:val="24"/>
          <w:szCs w:val="24"/>
        </w:rPr>
        <w:t>准确性和完整性承担法律责任</w:t>
      </w:r>
      <w:r>
        <w:rPr>
          <w:rFonts w:hint="default" w:ascii="Times New Roman" w:hAnsi="Times New Roman" w:cs="Times New Roman" w:eastAsiaTheme="minorEastAsia"/>
          <w:color w:val="000000"/>
          <w:sz w:val="24"/>
          <w:szCs w:val="24"/>
        </w:rPr>
        <w:t>。</w:t>
      </w:r>
    </w:p>
    <w:p>
      <w:pPr>
        <w:adjustRightInd w:val="0"/>
        <w:snapToGrid w:val="0"/>
        <w:spacing w:line="360" w:lineRule="auto"/>
        <w:ind w:firstLine="482" w:firstLineChars="200"/>
        <w:rPr>
          <w:rFonts w:hint="default" w:ascii="Times New Roman" w:hAnsi="Times New Roman" w:cs="Times New Roman" w:eastAsiaTheme="minorEastAsia"/>
          <w:b/>
          <w:sz w:val="24"/>
          <w:szCs w:val="24"/>
        </w:rPr>
      </w:pPr>
    </w:p>
    <w:p>
      <w:pPr>
        <w:autoSpaceDE w:val="0"/>
        <w:autoSpaceDN w:val="0"/>
        <w:adjustRightInd w:val="0"/>
        <w:spacing w:line="360" w:lineRule="auto"/>
        <w:ind w:firstLine="420" w:firstLineChars="0"/>
        <w:jc w:val="left"/>
        <w:rPr>
          <w:rFonts w:hint="default" w:ascii="Times New Roman" w:hAnsi="Times New Roman" w:cs="Times New Roman" w:eastAsiaTheme="minorEastAsia"/>
          <w:color w:val="000000"/>
          <w:kern w:val="0"/>
          <w:sz w:val="24"/>
          <w:szCs w:val="24"/>
          <w:lang w:val="en-US" w:eastAsia="zh-CN"/>
        </w:rPr>
      </w:pPr>
      <w:r>
        <w:rPr>
          <w:rFonts w:hint="default" w:ascii="Times New Roman" w:hAnsi="Times New Roman" w:cs="Times New Roman" w:eastAsiaTheme="minorEastAsia"/>
          <w:color w:val="000000"/>
          <w:kern w:val="0"/>
          <w:sz w:val="24"/>
          <w:szCs w:val="24"/>
          <w:lang w:eastAsia="zh-CN"/>
        </w:rPr>
        <w:t>格尔软件股份有限公司（以下简称</w:t>
      </w:r>
      <w:r>
        <w:rPr>
          <w:rFonts w:hint="eastAsia" w:cs="Times New Roman" w:eastAsiaTheme="minorEastAsia"/>
          <w:color w:val="000000"/>
          <w:kern w:val="0"/>
          <w:sz w:val="24"/>
          <w:szCs w:val="24"/>
          <w:lang w:eastAsia="zh-CN"/>
        </w:rPr>
        <w:t>“</w:t>
      </w:r>
      <w:r>
        <w:rPr>
          <w:rFonts w:hint="default" w:ascii="Times New Roman" w:hAnsi="Times New Roman" w:cs="Times New Roman" w:eastAsiaTheme="minorEastAsia"/>
          <w:color w:val="000000"/>
          <w:kern w:val="0"/>
          <w:sz w:val="24"/>
          <w:szCs w:val="24"/>
          <w:lang w:eastAsia="zh-CN"/>
        </w:rPr>
        <w:t>公司</w:t>
      </w:r>
      <w:r>
        <w:rPr>
          <w:rFonts w:hint="eastAsia" w:cs="Times New Roman" w:eastAsiaTheme="minorEastAsia"/>
          <w:color w:val="000000"/>
          <w:kern w:val="0"/>
          <w:sz w:val="24"/>
          <w:szCs w:val="24"/>
          <w:lang w:eastAsia="zh-CN"/>
        </w:rPr>
        <w:t>”</w:t>
      </w:r>
      <w:r>
        <w:rPr>
          <w:rFonts w:hint="default" w:ascii="Times New Roman" w:hAnsi="Times New Roman" w:cs="Times New Roman" w:eastAsiaTheme="minorEastAsia"/>
          <w:color w:val="000000"/>
          <w:kern w:val="0"/>
          <w:sz w:val="24"/>
          <w:szCs w:val="24"/>
          <w:lang w:eastAsia="zh-CN"/>
        </w:rPr>
        <w:t>）</w:t>
      </w:r>
      <w:r>
        <w:rPr>
          <w:rFonts w:hint="eastAsia" w:cs="Times New Roman" w:eastAsiaTheme="minorEastAsia"/>
          <w:color w:val="000000"/>
          <w:kern w:val="0"/>
          <w:sz w:val="24"/>
          <w:szCs w:val="24"/>
          <w:lang w:val="en-US" w:eastAsia="zh-CN"/>
        </w:rPr>
        <w:t>近日</w:t>
      </w:r>
      <w:r>
        <w:rPr>
          <w:rFonts w:hint="default" w:ascii="Times New Roman" w:hAnsi="Times New Roman" w:cs="Times New Roman" w:eastAsiaTheme="minorEastAsia"/>
          <w:color w:val="000000"/>
          <w:kern w:val="0"/>
          <w:sz w:val="24"/>
          <w:szCs w:val="24"/>
          <w:lang w:eastAsia="zh-CN"/>
        </w:rPr>
        <w:t>收到全资子公司</w:t>
      </w:r>
      <w:r>
        <w:rPr>
          <w:rFonts w:hint="eastAsia" w:cs="Times New Roman" w:eastAsiaTheme="minorEastAsia"/>
          <w:color w:val="000000"/>
          <w:kern w:val="0"/>
          <w:sz w:val="24"/>
          <w:szCs w:val="24"/>
          <w:lang w:eastAsia="zh-CN"/>
        </w:rPr>
        <w:t>北京格尔国信</w:t>
      </w:r>
      <w:r>
        <w:rPr>
          <w:rFonts w:hint="default" w:ascii="Times New Roman" w:hAnsi="Times New Roman" w:cs="Times New Roman" w:eastAsiaTheme="minorEastAsia"/>
          <w:color w:val="000000"/>
          <w:kern w:val="0"/>
          <w:sz w:val="24"/>
          <w:szCs w:val="24"/>
          <w:lang w:eastAsia="zh-CN"/>
        </w:rPr>
        <w:t>科技有限公司（以下简称</w:t>
      </w:r>
      <w:r>
        <w:rPr>
          <w:rFonts w:hint="eastAsia" w:cs="Times New Roman" w:eastAsiaTheme="minorEastAsia"/>
          <w:color w:val="000000"/>
          <w:kern w:val="0"/>
          <w:sz w:val="24"/>
          <w:szCs w:val="24"/>
          <w:lang w:eastAsia="zh-CN"/>
        </w:rPr>
        <w:t>“</w:t>
      </w:r>
      <w:r>
        <w:rPr>
          <w:rFonts w:hint="default" w:ascii="Times New Roman" w:hAnsi="Times New Roman" w:cs="Times New Roman" w:eastAsiaTheme="minorEastAsia"/>
          <w:color w:val="000000"/>
          <w:kern w:val="0"/>
          <w:sz w:val="24"/>
          <w:szCs w:val="24"/>
          <w:lang w:eastAsia="zh-CN"/>
        </w:rPr>
        <w:t>格尔</w:t>
      </w:r>
      <w:r>
        <w:rPr>
          <w:rFonts w:hint="eastAsia" w:cs="Times New Roman" w:eastAsiaTheme="minorEastAsia"/>
          <w:color w:val="000000"/>
          <w:kern w:val="0"/>
          <w:sz w:val="24"/>
          <w:szCs w:val="24"/>
          <w:lang w:eastAsia="zh-CN"/>
        </w:rPr>
        <w:t>国信”</w:t>
      </w:r>
      <w:r>
        <w:rPr>
          <w:rFonts w:hint="default" w:ascii="Times New Roman" w:hAnsi="Times New Roman" w:cs="Times New Roman" w:eastAsiaTheme="minorEastAsia"/>
          <w:color w:val="000000"/>
          <w:kern w:val="0"/>
          <w:sz w:val="24"/>
          <w:szCs w:val="24"/>
          <w:lang w:eastAsia="zh-CN"/>
        </w:rPr>
        <w:t>）的通知</w:t>
      </w:r>
      <w:bookmarkStart w:id="0" w:name="_GoBack"/>
      <w:bookmarkEnd w:id="0"/>
      <w:r>
        <w:rPr>
          <w:rFonts w:hint="default" w:ascii="Times New Roman" w:hAnsi="Times New Roman" w:cs="Times New Roman" w:eastAsiaTheme="minorEastAsia"/>
          <w:color w:val="000000"/>
          <w:kern w:val="0"/>
          <w:sz w:val="24"/>
          <w:szCs w:val="24"/>
          <w:lang w:eastAsia="zh-CN"/>
        </w:rPr>
        <w:t>，</w:t>
      </w:r>
      <w:r>
        <w:rPr>
          <w:rFonts w:hint="eastAsia" w:cs="Times New Roman" w:eastAsiaTheme="minorEastAsia"/>
          <w:color w:val="000000"/>
          <w:kern w:val="0"/>
          <w:sz w:val="24"/>
          <w:szCs w:val="24"/>
          <w:lang w:val="en-US" w:eastAsia="zh-CN"/>
        </w:rPr>
        <w:t>因经营发展需要</w:t>
      </w:r>
      <w:r>
        <w:rPr>
          <w:rFonts w:hint="default" w:ascii="Times New Roman" w:hAnsi="Times New Roman" w:cs="Times New Roman" w:eastAsiaTheme="minorEastAsia"/>
          <w:color w:val="000000"/>
          <w:kern w:val="0"/>
          <w:sz w:val="24"/>
          <w:szCs w:val="24"/>
          <w:lang w:val="en-US" w:eastAsia="zh-CN"/>
        </w:rPr>
        <w:t>，</w:t>
      </w:r>
      <w:r>
        <w:rPr>
          <w:rFonts w:hint="eastAsia" w:cs="Times New Roman" w:eastAsiaTheme="minorEastAsia"/>
          <w:color w:val="000000"/>
          <w:kern w:val="0"/>
          <w:sz w:val="24"/>
          <w:szCs w:val="24"/>
          <w:lang w:val="en-US" w:eastAsia="zh-CN"/>
        </w:rPr>
        <w:t>格尔国信对其注册地址进行了变更。现格尔国信已完成</w:t>
      </w:r>
      <w:r>
        <w:rPr>
          <w:rFonts w:hint="default" w:ascii="Times New Roman" w:hAnsi="Times New Roman" w:cs="Times New Roman" w:eastAsiaTheme="minorEastAsia"/>
          <w:color w:val="000000"/>
          <w:kern w:val="0"/>
          <w:sz w:val="24"/>
          <w:szCs w:val="24"/>
          <w:lang w:eastAsia="zh-CN"/>
        </w:rPr>
        <w:t>工商</w:t>
      </w:r>
      <w:r>
        <w:rPr>
          <w:rFonts w:hint="eastAsia" w:cs="Times New Roman" w:eastAsiaTheme="minorEastAsia"/>
          <w:color w:val="000000"/>
          <w:kern w:val="0"/>
          <w:sz w:val="24"/>
          <w:szCs w:val="24"/>
          <w:lang w:val="en-US" w:eastAsia="zh-CN"/>
        </w:rPr>
        <w:t>变更</w:t>
      </w:r>
      <w:r>
        <w:rPr>
          <w:rFonts w:hint="default" w:ascii="Times New Roman" w:hAnsi="Times New Roman" w:cs="Times New Roman" w:eastAsiaTheme="minorEastAsia"/>
          <w:color w:val="000000"/>
          <w:kern w:val="0"/>
          <w:sz w:val="24"/>
          <w:szCs w:val="24"/>
          <w:lang w:eastAsia="zh-CN"/>
        </w:rPr>
        <w:t>登记</w:t>
      </w:r>
      <w:r>
        <w:rPr>
          <w:rFonts w:hint="eastAsia" w:cs="Times New Roman" w:eastAsiaTheme="minorEastAsia"/>
          <w:color w:val="000000"/>
          <w:kern w:val="0"/>
          <w:sz w:val="24"/>
          <w:szCs w:val="24"/>
          <w:lang w:val="en-US" w:eastAsia="zh-CN"/>
        </w:rPr>
        <w:t>手续，并</w:t>
      </w:r>
      <w:r>
        <w:rPr>
          <w:rFonts w:hint="default" w:ascii="Times New Roman" w:hAnsi="Times New Roman" w:cs="Times New Roman" w:eastAsiaTheme="minorEastAsia"/>
          <w:color w:val="000000"/>
          <w:kern w:val="0"/>
          <w:sz w:val="24"/>
          <w:szCs w:val="24"/>
          <w:lang w:eastAsia="zh-CN"/>
        </w:rPr>
        <w:t>取得</w:t>
      </w:r>
      <w:r>
        <w:rPr>
          <w:rFonts w:hint="eastAsia" w:cs="Times New Roman" w:eastAsiaTheme="minorEastAsia"/>
          <w:color w:val="000000"/>
          <w:kern w:val="0"/>
          <w:sz w:val="24"/>
          <w:szCs w:val="24"/>
          <w:lang w:val="en-US" w:eastAsia="zh-CN"/>
        </w:rPr>
        <w:t>了</w:t>
      </w:r>
      <w:r>
        <w:rPr>
          <w:rFonts w:hint="default" w:ascii="Times New Roman" w:hAnsi="Times New Roman" w:cs="Times New Roman" w:eastAsiaTheme="minorEastAsia"/>
          <w:color w:val="000000"/>
          <w:kern w:val="0"/>
          <w:sz w:val="24"/>
          <w:szCs w:val="24"/>
          <w:lang w:eastAsia="zh-CN"/>
        </w:rPr>
        <w:t>由</w:t>
      </w:r>
      <w:r>
        <w:rPr>
          <w:rFonts w:hint="eastAsia" w:cs="Times New Roman" w:eastAsiaTheme="minorEastAsia"/>
          <w:color w:val="000000"/>
          <w:kern w:val="0"/>
          <w:sz w:val="24"/>
          <w:szCs w:val="24"/>
          <w:lang w:eastAsia="zh-CN"/>
        </w:rPr>
        <w:t>北京市东城区</w:t>
      </w:r>
      <w:r>
        <w:rPr>
          <w:rFonts w:hint="default" w:ascii="Times New Roman" w:hAnsi="Times New Roman" w:cs="Times New Roman" w:eastAsiaTheme="minorEastAsia"/>
          <w:color w:val="000000"/>
          <w:kern w:val="0"/>
          <w:sz w:val="24"/>
          <w:szCs w:val="24"/>
          <w:highlight w:val="none"/>
          <w:lang w:eastAsia="zh-CN"/>
        </w:rPr>
        <w:t>市场监督管理局</w:t>
      </w:r>
      <w:r>
        <w:rPr>
          <w:rFonts w:hint="default" w:ascii="Times New Roman" w:hAnsi="Times New Roman" w:cs="Times New Roman" w:eastAsiaTheme="minorEastAsia"/>
          <w:color w:val="000000"/>
          <w:kern w:val="0"/>
          <w:sz w:val="24"/>
          <w:szCs w:val="24"/>
          <w:lang w:eastAsia="zh-CN"/>
        </w:rPr>
        <w:t>换发的《营业执照》</w:t>
      </w:r>
      <w:r>
        <w:rPr>
          <w:rFonts w:hint="eastAsia" w:cs="Times New Roman" w:eastAsiaTheme="minorEastAsia"/>
          <w:color w:val="000000"/>
          <w:kern w:val="0"/>
          <w:sz w:val="24"/>
          <w:szCs w:val="24"/>
          <w:lang w:eastAsia="zh-CN"/>
        </w:rPr>
        <w:t>。</w:t>
      </w:r>
      <w:r>
        <w:rPr>
          <w:rFonts w:hint="eastAsia" w:cs="Times New Roman" w:eastAsiaTheme="minorEastAsia"/>
          <w:color w:val="000000"/>
          <w:kern w:val="0"/>
          <w:sz w:val="24"/>
          <w:szCs w:val="24"/>
          <w:lang w:val="en-US" w:eastAsia="zh-CN"/>
        </w:rPr>
        <w:t>具体情况如下：</w:t>
      </w:r>
    </w:p>
    <w:p>
      <w:pPr>
        <w:numPr>
          <w:ilvl w:val="0"/>
          <w:numId w:val="1"/>
        </w:numPr>
        <w:autoSpaceDE w:val="0"/>
        <w:autoSpaceDN w:val="0"/>
        <w:adjustRightInd w:val="0"/>
        <w:spacing w:line="360" w:lineRule="auto"/>
        <w:ind w:firstLine="420" w:firstLineChars="0"/>
        <w:jc w:val="left"/>
        <w:rPr>
          <w:rFonts w:hint="eastAsia" w:cs="Times New Roman" w:eastAsiaTheme="minorEastAsia"/>
          <w:b/>
          <w:bCs/>
          <w:color w:val="000000"/>
          <w:kern w:val="0"/>
          <w:sz w:val="24"/>
          <w:szCs w:val="24"/>
          <w:lang w:val="en-US" w:eastAsia="zh-CN"/>
        </w:rPr>
      </w:pPr>
      <w:r>
        <w:rPr>
          <w:rFonts w:hint="eastAsia" w:cs="Times New Roman" w:eastAsiaTheme="minorEastAsia"/>
          <w:b/>
          <w:bCs/>
          <w:color w:val="000000"/>
          <w:kern w:val="0"/>
          <w:sz w:val="24"/>
          <w:szCs w:val="24"/>
          <w:lang w:val="en-US" w:eastAsia="zh-CN"/>
        </w:rPr>
        <w:t>本次变更情况</w:t>
      </w:r>
    </w:p>
    <w:tbl>
      <w:tblPr>
        <w:tblStyle w:val="4"/>
        <w:tblpPr w:leftFromText="180" w:rightFromText="180" w:vertAnchor="text" w:horzAnchor="page" w:tblpX="2031" w:tblpY="5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8"/>
        <w:gridCol w:w="3433"/>
        <w:gridCol w:w="35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Align w:val="center"/>
          </w:tcPr>
          <w:p>
            <w:pPr>
              <w:autoSpaceDE w:val="0"/>
              <w:autoSpaceDN w:val="0"/>
              <w:adjustRightInd w:val="0"/>
              <w:spacing w:line="360" w:lineRule="auto"/>
              <w:jc w:val="center"/>
              <w:rPr>
                <w:rFonts w:hint="default" w:ascii="Times New Roman" w:hAnsi="Times New Roman" w:cs="Times New Roman" w:eastAsiaTheme="minorEastAsia"/>
                <w:color w:val="000000"/>
                <w:kern w:val="0"/>
                <w:sz w:val="24"/>
                <w:szCs w:val="24"/>
                <w:vertAlign w:val="baseline"/>
                <w:lang w:eastAsia="zh-CN"/>
              </w:rPr>
            </w:pPr>
            <w:r>
              <w:rPr>
                <w:rFonts w:hint="default" w:ascii="Times New Roman" w:hAnsi="Times New Roman" w:cs="Times New Roman" w:eastAsiaTheme="minorEastAsia"/>
                <w:color w:val="000000"/>
                <w:kern w:val="0"/>
                <w:sz w:val="24"/>
                <w:szCs w:val="24"/>
                <w:vertAlign w:val="baseline"/>
                <w:lang w:eastAsia="zh-CN"/>
              </w:rPr>
              <w:t>公司名称</w:t>
            </w:r>
          </w:p>
        </w:tc>
        <w:tc>
          <w:tcPr>
            <w:tcW w:w="3433" w:type="dxa"/>
            <w:vAlign w:val="center"/>
          </w:tcPr>
          <w:p>
            <w:pPr>
              <w:autoSpaceDE w:val="0"/>
              <w:autoSpaceDN w:val="0"/>
              <w:adjustRightInd w:val="0"/>
              <w:spacing w:line="360" w:lineRule="auto"/>
              <w:jc w:val="center"/>
              <w:rPr>
                <w:rFonts w:hint="default" w:ascii="Times New Roman" w:hAnsi="Times New Roman" w:cs="Times New Roman" w:eastAsiaTheme="minorEastAsia"/>
                <w:color w:val="000000"/>
                <w:kern w:val="0"/>
                <w:sz w:val="24"/>
                <w:szCs w:val="24"/>
                <w:vertAlign w:val="baseline"/>
                <w:lang w:eastAsia="zh-CN"/>
              </w:rPr>
            </w:pPr>
            <w:r>
              <w:rPr>
                <w:rFonts w:hint="default" w:ascii="Times New Roman" w:hAnsi="Times New Roman" w:cs="Times New Roman" w:eastAsiaTheme="minorEastAsia"/>
                <w:color w:val="000000"/>
                <w:kern w:val="0"/>
                <w:sz w:val="24"/>
                <w:szCs w:val="24"/>
                <w:vertAlign w:val="baseline"/>
                <w:lang w:eastAsia="zh-CN"/>
              </w:rPr>
              <w:t>变更前注册地址</w:t>
            </w:r>
          </w:p>
        </w:tc>
        <w:tc>
          <w:tcPr>
            <w:tcW w:w="3531" w:type="dxa"/>
            <w:vAlign w:val="center"/>
          </w:tcPr>
          <w:p>
            <w:pPr>
              <w:autoSpaceDE w:val="0"/>
              <w:autoSpaceDN w:val="0"/>
              <w:adjustRightInd w:val="0"/>
              <w:spacing w:line="360" w:lineRule="auto"/>
              <w:jc w:val="center"/>
              <w:rPr>
                <w:rFonts w:hint="default" w:ascii="Times New Roman" w:hAnsi="Times New Roman" w:cs="Times New Roman" w:eastAsiaTheme="minorEastAsia"/>
                <w:color w:val="000000"/>
                <w:kern w:val="0"/>
                <w:sz w:val="24"/>
                <w:szCs w:val="24"/>
                <w:vertAlign w:val="baseline"/>
                <w:lang w:eastAsia="zh-CN"/>
              </w:rPr>
            </w:pPr>
            <w:r>
              <w:rPr>
                <w:rFonts w:hint="default" w:ascii="Times New Roman" w:hAnsi="Times New Roman" w:cs="Times New Roman" w:eastAsiaTheme="minorEastAsia"/>
                <w:color w:val="000000"/>
                <w:kern w:val="0"/>
                <w:sz w:val="24"/>
                <w:szCs w:val="24"/>
                <w:vertAlign w:val="baseline"/>
                <w:lang w:eastAsia="zh-CN"/>
              </w:rPr>
              <w:t>变更后注册地址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Align w:val="center"/>
          </w:tcPr>
          <w:p>
            <w:pPr>
              <w:autoSpaceDE w:val="0"/>
              <w:autoSpaceDN w:val="0"/>
              <w:adjustRightInd w:val="0"/>
              <w:spacing w:line="360" w:lineRule="auto"/>
              <w:jc w:val="center"/>
              <w:rPr>
                <w:rFonts w:hint="default" w:ascii="Times New Roman" w:hAnsi="Times New Roman" w:cs="Times New Roman" w:eastAsiaTheme="minorEastAsia"/>
                <w:color w:val="000000"/>
                <w:kern w:val="0"/>
                <w:sz w:val="24"/>
                <w:szCs w:val="24"/>
                <w:vertAlign w:val="baseline"/>
                <w:lang w:eastAsia="zh-CN"/>
              </w:rPr>
            </w:pPr>
            <w:r>
              <w:rPr>
                <w:rFonts w:hint="default" w:ascii="Times New Roman" w:hAnsi="Times New Roman" w:cs="Times New Roman" w:eastAsiaTheme="minorEastAsia"/>
                <w:color w:val="000000"/>
                <w:kern w:val="0"/>
                <w:sz w:val="24"/>
                <w:szCs w:val="24"/>
                <w:vertAlign w:val="baseline"/>
                <w:lang w:eastAsia="zh-CN"/>
              </w:rPr>
              <w:t>格尔</w:t>
            </w:r>
            <w:r>
              <w:rPr>
                <w:rFonts w:hint="eastAsia" w:cs="Times New Roman" w:eastAsiaTheme="minorEastAsia"/>
                <w:color w:val="000000"/>
                <w:kern w:val="0"/>
                <w:sz w:val="24"/>
                <w:szCs w:val="24"/>
                <w:vertAlign w:val="baseline"/>
                <w:lang w:eastAsia="zh-CN"/>
              </w:rPr>
              <w:t>国信</w:t>
            </w:r>
          </w:p>
        </w:tc>
        <w:tc>
          <w:tcPr>
            <w:tcW w:w="3433" w:type="dxa"/>
            <w:vAlign w:val="center"/>
          </w:tcPr>
          <w:p>
            <w:pPr>
              <w:autoSpaceDE w:val="0"/>
              <w:autoSpaceDN w:val="0"/>
              <w:adjustRightInd w:val="0"/>
              <w:spacing w:line="360" w:lineRule="auto"/>
              <w:jc w:val="center"/>
              <w:rPr>
                <w:rFonts w:hint="default" w:ascii="Times New Roman" w:hAnsi="Times New Roman" w:cs="Times New Roman" w:eastAsiaTheme="minorEastAsia"/>
                <w:color w:val="000000"/>
                <w:kern w:val="0"/>
                <w:sz w:val="24"/>
                <w:szCs w:val="24"/>
                <w:highlight w:val="none"/>
                <w:vertAlign w:val="baseline"/>
                <w:lang w:val="en-US" w:eastAsia="zh-CN"/>
              </w:rPr>
            </w:pPr>
            <w:r>
              <w:rPr>
                <w:rFonts w:hint="eastAsia" w:cs="Times New Roman" w:eastAsiaTheme="minorEastAsia"/>
                <w:color w:val="000000"/>
                <w:kern w:val="0"/>
                <w:sz w:val="24"/>
                <w:szCs w:val="24"/>
                <w:highlight w:val="none"/>
                <w:vertAlign w:val="baseline"/>
                <w:lang w:val="en-US" w:eastAsia="zh-CN"/>
              </w:rPr>
              <w:t>北京市东城区朝阳门北大街8号D座5层B室</w:t>
            </w:r>
          </w:p>
        </w:tc>
        <w:tc>
          <w:tcPr>
            <w:tcW w:w="3531" w:type="dxa"/>
            <w:vAlign w:val="center"/>
          </w:tcPr>
          <w:p>
            <w:pPr>
              <w:autoSpaceDE w:val="0"/>
              <w:autoSpaceDN w:val="0"/>
              <w:adjustRightInd w:val="0"/>
              <w:spacing w:line="360" w:lineRule="auto"/>
              <w:jc w:val="center"/>
              <w:rPr>
                <w:rFonts w:hint="default" w:ascii="Times New Roman" w:hAnsi="Times New Roman" w:cs="Times New Roman" w:eastAsiaTheme="minorEastAsia"/>
                <w:color w:val="000000"/>
                <w:kern w:val="0"/>
                <w:sz w:val="24"/>
                <w:szCs w:val="24"/>
                <w:highlight w:val="none"/>
                <w:vertAlign w:val="baseline"/>
                <w:lang w:val="en-US" w:eastAsia="zh-CN"/>
              </w:rPr>
            </w:pPr>
            <w:r>
              <w:rPr>
                <w:rFonts w:hint="eastAsia" w:cs="Times New Roman" w:eastAsiaTheme="minorEastAsia"/>
                <w:color w:val="000000"/>
                <w:kern w:val="0"/>
                <w:sz w:val="24"/>
                <w:szCs w:val="24"/>
                <w:highlight w:val="none"/>
                <w:vertAlign w:val="baseline"/>
                <w:lang w:val="en-US" w:eastAsia="zh-CN"/>
              </w:rPr>
              <w:t>北京市东城区东直门南大街11号A座10层1008室</w:t>
            </w:r>
          </w:p>
        </w:tc>
      </w:tr>
    </w:tbl>
    <w:p>
      <w:pPr>
        <w:numPr>
          <w:ilvl w:val="0"/>
          <w:numId w:val="0"/>
        </w:numPr>
        <w:autoSpaceDE w:val="0"/>
        <w:autoSpaceDN w:val="0"/>
        <w:adjustRightInd w:val="0"/>
        <w:spacing w:line="360" w:lineRule="auto"/>
        <w:ind w:firstLine="420" w:firstLineChars="0"/>
        <w:jc w:val="left"/>
        <w:rPr>
          <w:rFonts w:hint="default" w:ascii="Times New Roman" w:hAnsi="Times New Roman" w:cs="Times New Roman" w:eastAsiaTheme="minorEastAsia"/>
          <w:color w:val="000000"/>
          <w:kern w:val="0"/>
          <w:sz w:val="24"/>
          <w:szCs w:val="24"/>
          <w:lang w:eastAsia="zh-CN"/>
        </w:rPr>
      </w:pPr>
      <w:r>
        <w:rPr>
          <w:rFonts w:hint="default" w:ascii="Times New Roman" w:hAnsi="Times New Roman" w:cs="Times New Roman" w:eastAsiaTheme="minorEastAsia"/>
          <w:color w:val="000000"/>
          <w:kern w:val="0"/>
          <w:sz w:val="24"/>
          <w:szCs w:val="24"/>
          <w:lang w:eastAsia="zh-CN"/>
        </w:rPr>
        <w:t>除注册地址发生变更外，格尔</w:t>
      </w:r>
      <w:r>
        <w:rPr>
          <w:rFonts w:hint="eastAsia" w:cs="Times New Roman" w:eastAsiaTheme="minorEastAsia"/>
          <w:color w:val="000000"/>
          <w:kern w:val="0"/>
          <w:sz w:val="24"/>
          <w:szCs w:val="24"/>
          <w:lang w:eastAsia="zh-CN"/>
        </w:rPr>
        <w:t>国信</w:t>
      </w:r>
      <w:r>
        <w:rPr>
          <w:rFonts w:hint="default" w:ascii="Times New Roman" w:hAnsi="Times New Roman" w:cs="Times New Roman" w:eastAsiaTheme="minorEastAsia"/>
          <w:color w:val="000000"/>
          <w:kern w:val="0"/>
          <w:sz w:val="24"/>
          <w:szCs w:val="24"/>
          <w:lang w:eastAsia="zh-CN"/>
        </w:rPr>
        <w:t>其他工商信息未发生变化。</w:t>
      </w:r>
    </w:p>
    <w:p>
      <w:pPr>
        <w:numPr>
          <w:ilvl w:val="0"/>
          <w:numId w:val="1"/>
        </w:numPr>
        <w:autoSpaceDE w:val="0"/>
        <w:autoSpaceDN w:val="0"/>
        <w:adjustRightInd w:val="0"/>
        <w:spacing w:line="360" w:lineRule="auto"/>
        <w:ind w:firstLine="420" w:firstLineChars="0"/>
        <w:jc w:val="left"/>
        <w:rPr>
          <w:rFonts w:hint="default" w:ascii="Times New Roman" w:hAnsi="Times New Roman" w:cs="Times New Roman" w:eastAsiaTheme="minorEastAsia"/>
          <w:b/>
          <w:bCs/>
          <w:color w:val="000000"/>
          <w:kern w:val="0"/>
          <w:sz w:val="24"/>
          <w:szCs w:val="24"/>
          <w:lang w:eastAsia="zh-CN"/>
        </w:rPr>
      </w:pPr>
      <w:r>
        <w:rPr>
          <w:rFonts w:hint="eastAsia" w:cs="Times New Roman" w:eastAsiaTheme="minorEastAsia"/>
          <w:b/>
          <w:bCs/>
          <w:color w:val="000000"/>
          <w:kern w:val="0"/>
          <w:sz w:val="24"/>
          <w:szCs w:val="24"/>
          <w:lang w:val="en-US" w:eastAsia="zh-CN"/>
        </w:rPr>
        <w:t>变更后工商登记信息</w:t>
      </w:r>
    </w:p>
    <w:p>
      <w:pPr>
        <w:numPr>
          <w:ilvl w:val="0"/>
          <w:numId w:val="2"/>
        </w:numPr>
        <w:autoSpaceDE w:val="0"/>
        <w:autoSpaceDN w:val="0"/>
        <w:adjustRightInd w:val="0"/>
        <w:spacing w:line="360" w:lineRule="auto"/>
        <w:ind w:firstLine="420" w:firstLineChars="0"/>
        <w:jc w:val="left"/>
        <w:rPr>
          <w:rFonts w:hint="default" w:ascii="Times New Roman" w:hAnsi="Times New Roman" w:cs="Times New Roman" w:eastAsiaTheme="minorEastAsia"/>
          <w:color w:val="000000"/>
          <w:kern w:val="0"/>
          <w:sz w:val="24"/>
          <w:szCs w:val="24"/>
          <w:lang w:val="en-US" w:eastAsia="zh-CN"/>
        </w:rPr>
      </w:pPr>
      <w:r>
        <w:rPr>
          <w:rFonts w:hint="default" w:ascii="Times New Roman" w:hAnsi="Times New Roman" w:cs="Times New Roman" w:eastAsiaTheme="minorEastAsia"/>
          <w:color w:val="000000"/>
          <w:kern w:val="0"/>
          <w:sz w:val="24"/>
          <w:szCs w:val="24"/>
          <w:lang w:val="en-US" w:eastAsia="zh-CN"/>
        </w:rPr>
        <w:t>统一社会信用代码：911101017934412355</w:t>
      </w:r>
    </w:p>
    <w:p>
      <w:pPr>
        <w:numPr>
          <w:ilvl w:val="0"/>
          <w:numId w:val="2"/>
        </w:numPr>
        <w:autoSpaceDE w:val="0"/>
        <w:autoSpaceDN w:val="0"/>
        <w:adjustRightInd w:val="0"/>
        <w:spacing w:line="360" w:lineRule="auto"/>
        <w:ind w:firstLine="420" w:firstLineChars="0"/>
        <w:jc w:val="left"/>
        <w:rPr>
          <w:rFonts w:hint="default" w:ascii="Times New Roman" w:hAnsi="Times New Roman" w:cs="Times New Roman" w:eastAsiaTheme="minorEastAsia"/>
          <w:color w:val="000000"/>
          <w:kern w:val="0"/>
          <w:sz w:val="24"/>
          <w:szCs w:val="24"/>
          <w:lang w:val="en-US" w:eastAsia="zh-CN"/>
        </w:rPr>
      </w:pPr>
      <w:r>
        <w:rPr>
          <w:rFonts w:hint="default" w:ascii="Times New Roman" w:hAnsi="Times New Roman" w:cs="Times New Roman" w:eastAsiaTheme="minorEastAsia"/>
          <w:color w:val="000000"/>
          <w:kern w:val="0"/>
          <w:sz w:val="24"/>
          <w:szCs w:val="24"/>
          <w:lang w:val="en-US" w:eastAsia="zh-CN"/>
        </w:rPr>
        <w:t>名称：北京格尔国信科技有限公司</w:t>
      </w:r>
    </w:p>
    <w:p>
      <w:pPr>
        <w:numPr>
          <w:ilvl w:val="0"/>
          <w:numId w:val="2"/>
        </w:numPr>
        <w:autoSpaceDE w:val="0"/>
        <w:autoSpaceDN w:val="0"/>
        <w:adjustRightInd w:val="0"/>
        <w:spacing w:line="360" w:lineRule="auto"/>
        <w:ind w:firstLine="420" w:firstLineChars="0"/>
        <w:jc w:val="left"/>
        <w:rPr>
          <w:rFonts w:hint="default" w:ascii="Times New Roman" w:hAnsi="Times New Roman" w:cs="Times New Roman" w:eastAsiaTheme="minorEastAsia"/>
          <w:color w:val="000000"/>
          <w:kern w:val="0"/>
          <w:sz w:val="24"/>
          <w:szCs w:val="24"/>
          <w:lang w:val="en-US" w:eastAsia="zh-CN"/>
        </w:rPr>
      </w:pPr>
      <w:r>
        <w:rPr>
          <w:rFonts w:hint="default" w:ascii="Times New Roman" w:hAnsi="Times New Roman" w:cs="Times New Roman" w:eastAsiaTheme="minorEastAsia"/>
          <w:color w:val="000000"/>
          <w:kern w:val="0"/>
          <w:sz w:val="24"/>
          <w:szCs w:val="24"/>
          <w:lang w:val="en-US" w:eastAsia="zh-CN"/>
        </w:rPr>
        <w:t>类型：有限责任公司（法人独资）</w:t>
      </w:r>
    </w:p>
    <w:p>
      <w:pPr>
        <w:numPr>
          <w:ilvl w:val="0"/>
          <w:numId w:val="2"/>
        </w:numPr>
        <w:autoSpaceDE w:val="0"/>
        <w:autoSpaceDN w:val="0"/>
        <w:adjustRightInd w:val="0"/>
        <w:spacing w:line="360" w:lineRule="auto"/>
        <w:ind w:firstLine="420" w:firstLineChars="0"/>
        <w:jc w:val="left"/>
        <w:rPr>
          <w:rFonts w:hint="default" w:ascii="Times New Roman" w:hAnsi="Times New Roman" w:cs="Times New Roman" w:eastAsiaTheme="minorEastAsia"/>
          <w:color w:val="000000"/>
          <w:kern w:val="0"/>
          <w:sz w:val="24"/>
          <w:szCs w:val="24"/>
          <w:lang w:val="en-US" w:eastAsia="zh-CN"/>
        </w:rPr>
      </w:pPr>
      <w:r>
        <w:rPr>
          <w:rFonts w:hint="default" w:ascii="Times New Roman" w:hAnsi="Times New Roman" w:cs="Times New Roman" w:eastAsiaTheme="minorEastAsia"/>
          <w:color w:val="000000"/>
          <w:kern w:val="0"/>
          <w:sz w:val="24"/>
          <w:szCs w:val="24"/>
          <w:lang w:val="en-US" w:eastAsia="zh-CN"/>
        </w:rPr>
        <w:t>法定代表人：</w:t>
      </w:r>
      <w:r>
        <w:rPr>
          <w:rFonts w:hint="eastAsia" w:cs="Times New Roman" w:eastAsiaTheme="minorEastAsia"/>
          <w:color w:val="000000"/>
          <w:kern w:val="0"/>
          <w:sz w:val="24"/>
          <w:szCs w:val="24"/>
          <w:lang w:val="en-US" w:eastAsia="zh-CN"/>
        </w:rPr>
        <w:t>孔庆强</w:t>
      </w:r>
    </w:p>
    <w:p>
      <w:pPr>
        <w:numPr>
          <w:ilvl w:val="0"/>
          <w:numId w:val="2"/>
        </w:numPr>
        <w:autoSpaceDE w:val="0"/>
        <w:autoSpaceDN w:val="0"/>
        <w:adjustRightInd w:val="0"/>
        <w:spacing w:line="360" w:lineRule="auto"/>
        <w:ind w:firstLine="420" w:firstLineChars="0"/>
        <w:jc w:val="left"/>
        <w:rPr>
          <w:rFonts w:hint="default" w:ascii="Times New Roman" w:hAnsi="Times New Roman" w:cs="Times New Roman" w:eastAsiaTheme="minorEastAsia"/>
          <w:color w:val="000000"/>
          <w:kern w:val="0"/>
          <w:sz w:val="24"/>
          <w:szCs w:val="24"/>
          <w:lang w:val="en-US" w:eastAsia="zh-CN"/>
        </w:rPr>
      </w:pPr>
      <w:r>
        <w:rPr>
          <w:rFonts w:hint="default" w:ascii="Times New Roman" w:hAnsi="Times New Roman" w:cs="Times New Roman" w:eastAsiaTheme="minorEastAsia"/>
          <w:color w:val="000000"/>
          <w:kern w:val="0"/>
          <w:sz w:val="24"/>
          <w:szCs w:val="24"/>
          <w:lang w:val="en-US" w:eastAsia="zh-CN"/>
        </w:rPr>
        <w:t>注册资本：人民币</w:t>
      </w:r>
      <w:r>
        <w:rPr>
          <w:rFonts w:hint="eastAsia" w:cs="Times New Roman" w:eastAsiaTheme="minorEastAsia"/>
          <w:color w:val="000000"/>
          <w:kern w:val="0"/>
          <w:sz w:val="24"/>
          <w:szCs w:val="24"/>
          <w:lang w:val="en-US" w:eastAsia="zh-CN"/>
        </w:rPr>
        <w:t>1,018</w:t>
      </w:r>
      <w:r>
        <w:rPr>
          <w:rFonts w:hint="default" w:ascii="Times New Roman" w:hAnsi="Times New Roman" w:cs="Times New Roman" w:eastAsiaTheme="minorEastAsia"/>
          <w:color w:val="000000"/>
          <w:kern w:val="0"/>
          <w:sz w:val="24"/>
          <w:szCs w:val="24"/>
          <w:lang w:val="en-US" w:eastAsia="zh-CN"/>
        </w:rPr>
        <w:t>万元整</w:t>
      </w:r>
    </w:p>
    <w:p>
      <w:pPr>
        <w:numPr>
          <w:ilvl w:val="0"/>
          <w:numId w:val="2"/>
        </w:numPr>
        <w:autoSpaceDE w:val="0"/>
        <w:autoSpaceDN w:val="0"/>
        <w:adjustRightInd w:val="0"/>
        <w:spacing w:line="360" w:lineRule="auto"/>
        <w:ind w:firstLine="420" w:firstLineChars="0"/>
        <w:jc w:val="left"/>
        <w:rPr>
          <w:rFonts w:hint="default" w:ascii="Times New Roman" w:hAnsi="Times New Roman" w:cs="Times New Roman" w:eastAsiaTheme="minorEastAsia"/>
          <w:color w:val="000000"/>
          <w:kern w:val="0"/>
          <w:sz w:val="24"/>
          <w:szCs w:val="24"/>
          <w:lang w:val="en-US" w:eastAsia="zh-CN"/>
        </w:rPr>
      </w:pPr>
      <w:r>
        <w:rPr>
          <w:rFonts w:hint="default" w:ascii="Times New Roman" w:hAnsi="Times New Roman" w:cs="Times New Roman" w:eastAsiaTheme="minorEastAsia"/>
          <w:color w:val="000000"/>
          <w:kern w:val="0"/>
          <w:sz w:val="24"/>
          <w:szCs w:val="24"/>
          <w:lang w:val="en-US" w:eastAsia="zh-CN"/>
        </w:rPr>
        <w:t>成立日期：</w:t>
      </w:r>
      <w:r>
        <w:rPr>
          <w:rFonts w:hint="eastAsia" w:cs="Times New Roman" w:eastAsiaTheme="minorEastAsia"/>
          <w:color w:val="000000"/>
          <w:kern w:val="0"/>
          <w:sz w:val="24"/>
          <w:szCs w:val="24"/>
          <w:lang w:val="en-US" w:eastAsia="zh-CN"/>
        </w:rPr>
        <w:t>2006</w:t>
      </w:r>
      <w:r>
        <w:rPr>
          <w:rFonts w:hint="default" w:ascii="Times New Roman" w:hAnsi="Times New Roman" w:cs="Times New Roman" w:eastAsiaTheme="minorEastAsia"/>
          <w:color w:val="000000"/>
          <w:kern w:val="0"/>
          <w:sz w:val="24"/>
          <w:szCs w:val="24"/>
          <w:lang w:val="en-US" w:eastAsia="zh-CN"/>
        </w:rPr>
        <w:t>年</w:t>
      </w:r>
      <w:r>
        <w:rPr>
          <w:rFonts w:hint="eastAsia" w:cs="Times New Roman" w:eastAsiaTheme="minorEastAsia"/>
          <w:color w:val="000000"/>
          <w:kern w:val="0"/>
          <w:sz w:val="24"/>
          <w:szCs w:val="24"/>
          <w:lang w:val="en-US" w:eastAsia="zh-CN"/>
        </w:rPr>
        <w:t>08</w:t>
      </w:r>
      <w:r>
        <w:rPr>
          <w:rFonts w:hint="default" w:ascii="Times New Roman" w:hAnsi="Times New Roman" w:cs="Times New Roman" w:eastAsiaTheme="minorEastAsia"/>
          <w:color w:val="000000"/>
          <w:kern w:val="0"/>
          <w:sz w:val="24"/>
          <w:szCs w:val="24"/>
          <w:lang w:val="en-US" w:eastAsia="zh-CN"/>
        </w:rPr>
        <w:t>月</w:t>
      </w:r>
      <w:r>
        <w:rPr>
          <w:rFonts w:hint="eastAsia" w:cs="Times New Roman" w:eastAsiaTheme="minorEastAsia"/>
          <w:color w:val="000000"/>
          <w:kern w:val="0"/>
          <w:sz w:val="24"/>
          <w:szCs w:val="24"/>
          <w:lang w:val="en-US" w:eastAsia="zh-CN"/>
        </w:rPr>
        <w:t>23</w:t>
      </w:r>
      <w:r>
        <w:rPr>
          <w:rFonts w:hint="default" w:ascii="Times New Roman" w:hAnsi="Times New Roman" w:cs="Times New Roman" w:eastAsiaTheme="minorEastAsia"/>
          <w:color w:val="000000"/>
          <w:kern w:val="0"/>
          <w:sz w:val="24"/>
          <w:szCs w:val="24"/>
          <w:lang w:val="en-US" w:eastAsia="zh-CN"/>
        </w:rPr>
        <w:t>日</w:t>
      </w:r>
    </w:p>
    <w:p>
      <w:pPr>
        <w:numPr>
          <w:ilvl w:val="0"/>
          <w:numId w:val="2"/>
        </w:numPr>
        <w:autoSpaceDE w:val="0"/>
        <w:autoSpaceDN w:val="0"/>
        <w:adjustRightInd w:val="0"/>
        <w:spacing w:line="360" w:lineRule="auto"/>
        <w:ind w:firstLine="420" w:firstLineChars="0"/>
        <w:jc w:val="left"/>
        <w:rPr>
          <w:rFonts w:hint="default" w:ascii="Times New Roman" w:hAnsi="Times New Roman" w:cs="Times New Roman" w:eastAsiaTheme="minorEastAsia"/>
          <w:color w:val="000000"/>
          <w:kern w:val="0"/>
          <w:sz w:val="24"/>
          <w:szCs w:val="24"/>
          <w:lang w:val="en-US" w:eastAsia="zh-CN"/>
        </w:rPr>
      </w:pPr>
      <w:r>
        <w:rPr>
          <w:rFonts w:hint="default" w:ascii="Times New Roman" w:hAnsi="Times New Roman" w:cs="Times New Roman" w:eastAsiaTheme="minorEastAsia"/>
          <w:color w:val="000000"/>
          <w:kern w:val="0"/>
          <w:sz w:val="24"/>
          <w:szCs w:val="24"/>
          <w:lang w:val="en-US" w:eastAsia="zh-CN"/>
        </w:rPr>
        <w:t>营业期限：</w:t>
      </w:r>
      <w:r>
        <w:rPr>
          <w:rFonts w:hint="eastAsia" w:cs="Times New Roman" w:eastAsiaTheme="minorEastAsia"/>
          <w:color w:val="000000"/>
          <w:kern w:val="0"/>
          <w:sz w:val="24"/>
          <w:szCs w:val="24"/>
          <w:lang w:val="en-US" w:eastAsia="zh-CN"/>
        </w:rPr>
        <w:t>2006</w:t>
      </w:r>
      <w:r>
        <w:rPr>
          <w:rFonts w:hint="default" w:ascii="Times New Roman" w:hAnsi="Times New Roman" w:cs="Times New Roman" w:eastAsiaTheme="minorEastAsia"/>
          <w:color w:val="000000"/>
          <w:kern w:val="0"/>
          <w:sz w:val="24"/>
          <w:szCs w:val="24"/>
          <w:lang w:val="en-US" w:eastAsia="zh-CN"/>
        </w:rPr>
        <w:t>年0</w:t>
      </w:r>
      <w:r>
        <w:rPr>
          <w:rFonts w:hint="eastAsia" w:cs="Times New Roman" w:eastAsiaTheme="minorEastAsia"/>
          <w:color w:val="000000"/>
          <w:kern w:val="0"/>
          <w:sz w:val="24"/>
          <w:szCs w:val="24"/>
          <w:lang w:val="en-US" w:eastAsia="zh-CN"/>
        </w:rPr>
        <w:t>8</w:t>
      </w:r>
      <w:r>
        <w:rPr>
          <w:rFonts w:hint="default" w:ascii="Times New Roman" w:hAnsi="Times New Roman" w:cs="Times New Roman" w:eastAsiaTheme="minorEastAsia"/>
          <w:color w:val="000000"/>
          <w:kern w:val="0"/>
          <w:sz w:val="24"/>
          <w:szCs w:val="24"/>
          <w:lang w:val="en-US" w:eastAsia="zh-CN"/>
        </w:rPr>
        <w:t>月</w:t>
      </w:r>
      <w:r>
        <w:rPr>
          <w:rFonts w:hint="eastAsia" w:cs="Times New Roman" w:eastAsiaTheme="minorEastAsia"/>
          <w:color w:val="000000"/>
          <w:kern w:val="0"/>
          <w:sz w:val="24"/>
          <w:szCs w:val="24"/>
          <w:lang w:val="en-US" w:eastAsia="zh-CN"/>
        </w:rPr>
        <w:t>23</w:t>
      </w:r>
      <w:r>
        <w:rPr>
          <w:rFonts w:hint="default" w:ascii="Times New Roman" w:hAnsi="Times New Roman" w:cs="Times New Roman" w:eastAsiaTheme="minorEastAsia"/>
          <w:color w:val="000000"/>
          <w:kern w:val="0"/>
          <w:sz w:val="24"/>
          <w:szCs w:val="24"/>
          <w:lang w:val="en-US" w:eastAsia="zh-CN"/>
        </w:rPr>
        <w:t>日至20</w:t>
      </w:r>
      <w:r>
        <w:rPr>
          <w:rFonts w:hint="eastAsia" w:cs="Times New Roman" w:eastAsiaTheme="minorEastAsia"/>
          <w:color w:val="000000"/>
          <w:kern w:val="0"/>
          <w:sz w:val="24"/>
          <w:szCs w:val="24"/>
          <w:lang w:val="en-US" w:eastAsia="zh-CN"/>
        </w:rPr>
        <w:t>26</w:t>
      </w:r>
      <w:r>
        <w:rPr>
          <w:rFonts w:hint="default" w:ascii="Times New Roman" w:hAnsi="Times New Roman" w:cs="Times New Roman" w:eastAsiaTheme="minorEastAsia"/>
          <w:color w:val="000000"/>
          <w:kern w:val="0"/>
          <w:sz w:val="24"/>
          <w:szCs w:val="24"/>
          <w:lang w:val="en-US" w:eastAsia="zh-CN"/>
        </w:rPr>
        <w:t>年0</w:t>
      </w:r>
      <w:r>
        <w:rPr>
          <w:rFonts w:hint="eastAsia" w:cs="Times New Roman" w:eastAsiaTheme="minorEastAsia"/>
          <w:color w:val="000000"/>
          <w:kern w:val="0"/>
          <w:sz w:val="24"/>
          <w:szCs w:val="24"/>
          <w:lang w:val="en-US" w:eastAsia="zh-CN"/>
        </w:rPr>
        <w:t>8</w:t>
      </w:r>
      <w:r>
        <w:rPr>
          <w:rFonts w:hint="default" w:ascii="Times New Roman" w:hAnsi="Times New Roman" w:cs="Times New Roman" w:eastAsiaTheme="minorEastAsia"/>
          <w:color w:val="000000"/>
          <w:kern w:val="0"/>
          <w:sz w:val="24"/>
          <w:szCs w:val="24"/>
          <w:lang w:val="en-US" w:eastAsia="zh-CN"/>
        </w:rPr>
        <w:t>月2</w:t>
      </w:r>
      <w:r>
        <w:rPr>
          <w:rFonts w:hint="eastAsia" w:cs="Times New Roman" w:eastAsiaTheme="minorEastAsia"/>
          <w:color w:val="000000"/>
          <w:kern w:val="0"/>
          <w:sz w:val="24"/>
          <w:szCs w:val="24"/>
          <w:lang w:val="en-US" w:eastAsia="zh-CN"/>
        </w:rPr>
        <w:t>2</w:t>
      </w:r>
      <w:r>
        <w:rPr>
          <w:rFonts w:hint="default" w:ascii="Times New Roman" w:hAnsi="Times New Roman" w:cs="Times New Roman" w:eastAsiaTheme="minorEastAsia"/>
          <w:color w:val="000000"/>
          <w:kern w:val="0"/>
          <w:sz w:val="24"/>
          <w:szCs w:val="24"/>
          <w:lang w:val="en-US" w:eastAsia="zh-CN"/>
        </w:rPr>
        <w:t>日</w:t>
      </w:r>
    </w:p>
    <w:p>
      <w:pPr>
        <w:numPr>
          <w:ilvl w:val="0"/>
          <w:numId w:val="2"/>
        </w:numPr>
        <w:autoSpaceDE w:val="0"/>
        <w:autoSpaceDN w:val="0"/>
        <w:adjustRightInd w:val="0"/>
        <w:spacing w:line="360" w:lineRule="auto"/>
        <w:ind w:firstLine="420" w:firstLineChars="0"/>
        <w:jc w:val="left"/>
        <w:rPr>
          <w:rFonts w:hint="default" w:ascii="Times New Roman" w:hAnsi="Times New Roman" w:cs="Times New Roman" w:eastAsiaTheme="minorEastAsia"/>
          <w:color w:val="000000"/>
          <w:kern w:val="0"/>
          <w:sz w:val="24"/>
          <w:szCs w:val="24"/>
          <w:lang w:val="en-US" w:eastAsia="zh-CN"/>
        </w:rPr>
      </w:pPr>
      <w:r>
        <w:rPr>
          <w:rFonts w:hint="default" w:ascii="Times New Roman" w:hAnsi="Times New Roman" w:cs="Times New Roman" w:eastAsiaTheme="minorEastAsia"/>
          <w:color w:val="000000"/>
          <w:kern w:val="0"/>
          <w:sz w:val="24"/>
          <w:szCs w:val="24"/>
          <w:lang w:val="en-US" w:eastAsia="zh-CN"/>
        </w:rPr>
        <w:t>住所：北京市东城区东直门南大街11号A座10层1008室</w:t>
      </w:r>
    </w:p>
    <w:p>
      <w:pPr>
        <w:numPr>
          <w:ilvl w:val="0"/>
          <w:numId w:val="2"/>
        </w:numPr>
        <w:autoSpaceDE w:val="0"/>
        <w:autoSpaceDN w:val="0"/>
        <w:adjustRightInd w:val="0"/>
        <w:spacing w:line="360" w:lineRule="auto"/>
        <w:ind w:firstLine="420" w:firstLineChars="0"/>
        <w:jc w:val="left"/>
        <w:rPr>
          <w:rFonts w:hint="default" w:ascii="Times New Roman" w:hAnsi="Times New Roman" w:cs="Times New Roman" w:eastAsiaTheme="minorEastAsia"/>
          <w:color w:val="000000"/>
          <w:kern w:val="0"/>
          <w:sz w:val="24"/>
          <w:szCs w:val="24"/>
          <w:lang w:val="en-US" w:eastAsia="zh-CN"/>
        </w:rPr>
      </w:pPr>
      <w:r>
        <w:rPr>
          <w:rFonts w:hint="default" w:ascii="Times New Roman" w:hAnsi="Times New Roman" w:cs="Times New Roman" w:eastAsiaTheme="minorEastAsia"/>
          <w:color w:val="000000"/>
          <w:kern w:val="0"/>
          <w:sz w:val="24"/>
          <w:szCs w:val="24"/>
          <w:lang w:val="en-US" w:eastAsia="zh-CN"/>
        </w:rPr>
        <w:t>经营</w:t>
      </w:r>
      <w:r>
        <w:rPr>
          <w:rFonts w:hint="default" w:ascii="Times New Roman" w:hAnsi="Times New Roman" w:cs="Times New Roman" w:eastAsiaTheme="minorEastAsia"/>
          <w:color w:val="000000"/>
          <w:kern w:val="0"/>
          <w:sz w:val="24"/>
          <w:szCs w:val="24"/>
          <w:vertAlign w:val="baseline"/>
          <w:lang w:val="en-US" w:eastAsia="zh-CN"/>
        </w:rPr>
        <w:t>范围：</w:t>
      </w:r>
      <w:r>
        <w:rPr>
          <w:rFonts w:hint="eastAsia" w:cs="Times New Roman" w:eastAsiaTheme="minorEastAsia"/>
          <w:color w:val="000000"/>
          <w:kern w:val="0"/>
          <w:sz w:val="24"/>
          <w:szCs w:val="24"/>
          <w:vertAlign w:val="baseline"/>
          <w:lang w:val="en-US" w:eastAsia="zh-CN"/>
        </w:rPr>
        <w:t>销售经国家密码管理局审批并通过指定检测机构产品质量检测的商用密码产品；技术开发；技术转让；技术培训；技术服务；信息咨询（不含中介服务）；电子计算机系统集成；销售电子计算机。（企业</w:t>
      </w:r>
      <w:r>
        <w:rPr>
          <w:rFonts w:hint="default" w:ascii="Times New Roman" w:hAnsi="Times New Roman" w:cs="Times New Roman"/>
          <w:color w:val="000000"/>
          <w:sz w:val="24"/>
          <w:szCs w:val="24"/>
        </w:rPr>
        <w:t>依法</w:t>
      </w:r>
      <w:r>
        <w:rPr>
          <w:rFonts w:hint="eastAsia" w:cs="Times New Roman"/>
          <w:color w:val="000000"/>
          <w:sz w:val="24"/>
          <w:szCs w:val="24"/>
          <w:lang w:eastAsia="zh-CN"/>
        </w:rPr>
        <w:t>自主选择经营项目，开展经营活动；依法</w:t>
      </w:r>
      <w:r>
        <w:rPr>
          <w:rFonts w:hint="eastAsia" w:cs="Times New Roman"/>
          <w:color w:val="000000"/>
          <w:sz w:val="24"/>
          <w:szCs w:val="24"/>
          <w:lang w:val="en-US" w:eastAsia="zh-CN"/>
        </w:rPr>
        <w:t>须</w:t>
      </w:r>
      <w:r>
        <w:rPr>
          <w:rFonts w:hint="default" w:ascii="Times New Roman" w:hAnsi="Times New Roman" w:cs="Times New Roman"/>
          <w:color w:val="000000"/>
          <w:sz w:val="24"/>
          <w:szCs w:val="24"/>
        </w:rPr>
        <w:t>经批准的项目，经相关部门批准后</w:t>
      </w:r>
      <w:r>
        <w:rPr>
          <w:rFonts w:hint="eastAsia" w:cs="Times New Roman"/>
          <w:color w:val="000000"/>
          <w:sz w:val="24"/>
          <w:szCs w:val="24"/>
          <w:lang w:eastAsia="zh-CN"/>
        </w:rPr>
        <w:t>依批准的内容开展经营活动；不得从事本市产业政策禁止和限制类项目的经营活动。）</w:t>
      </w:r>
    </w:p>
    <w:p>
      <w:pPr>
        <w:numPr>
          <w:ilvl w:val="0"/>
          <w:numId w:val="0"/>
        </w:numPr>
        <w:autoSpaceDE w:val="0"/>
        <w:autoSpaceDN w:val="0"/>
        <w:adjustRightInd w:val="0"/>
        <w:spacing w:line="360" w:lineRule="auto"/>
        <w:jc w:val="left"/>
        <w:rPr>
          <w:rFonts w:hint="default" w:ascii="Times New Roman" w:hAnsi="Times New Roman" w:cs="Times New Roman" w:eastAsiaTheme="minorEastAsia"/>
          <w:color w:val="000000"/>
          <w:kern w:val="0"/>
          <w:sz w:val="24"/>
          <w:szCs w:val="24"/>
          <w:lang w:val="en-US" w:eastAsia="zh-CN"/>
        </w:rPr>
      </w:pPr>
    </w:p>
    <w:p>
      <w:pPr>
        <w:autoSpaceDE w:val="0"/>
        <w:autoSpaceDN w:val="0"/>
        <w:adjustRightInd w:val="0"/>
        <w:spacing w:line="360" w:lineRule="auto"/>
        <w:ind w:firstLine="475" w:firstLineChars="198"/>
        <w:jc w:val="left"/>
        <w:rPr>
          <w:rFonts w:hint="default" w:ascii="Times New Roman" w:hAnsi="Times New Roman" w:cs="Times New Roman" w:eastAsiaTheme="minorEastAsia"/>
          <w:color w:val="000000"/>
          <w:kern w:val="0"/>
          <w:sz w:val="24"/>
          <w:szCs w:val="24"/>
        </w:rPr>
      </w:pPr>
      <w:r>
        <w:rPr>
          <w:rFonts w:hint="default" w:ascii="Times New Roman" w:hAnsi="Times New Roman" w:cs="Times New Roman" w:eastAsiaTheme="minorEastAsia"/>
          <w:color w:val="000000"/>
          <w:kern w:val="0"/>
          <w:sz w:val="24"/>
          <w:szCs w:val="24"/>
        </w:rPr>
        <w:t>特此公告。</w:t>
      </w:r>
    </w:p>
    <w:p>
      <w:pPr>
        <w:autoSpaceDE w:val="0"/>
        <w:autoSpaceDN w:val="0"/>
        <w:adjustRightInd w:val="0"/>
        <w:spacing w:line="360" w:lineRule="auto"/>
        <w:ind w:firstLine="475" w:firstLineChars="198"/>
        <w:jc w:val="right"/>
        <w:rPr>
          <w:rFonts w:hint="eastAsia" w:ascii="Times New Roman" w:hAnsi="Times New Roman" w:cs="Times New Roman" w:eastAsiaTheme="minorEastAsia"/>
          <w:color w:val="000000"/>
          <w:kern w:val="0"/>
          <w:sz w:val="24"/>
          <w:szCs w:val="24"/>
          <w:lang w:val="en-US" w:eastAsia="zh-CN"/>
        </w:rPr>
      </w:pPr>
      <w:r>
        <w:rPr>
          <w:rFonts w:hint="default" w:ascii="Times New Roman" w:hAnsi="Times New Roman" w:cs="Times New Roman" w:eastAsiaTheme="minorEastAsia"/>
          <w:color w:val="000000"/>
          <w:kern w:val="0"/>
          <w:sz w:val="24"/>
          <w:szCs w:val="24"/>
        </w:rPr>
        <w:t>格尔软件股份有限公司</w:t>
      </w:r>
      <w:r>
        <w:rPr>
          <w:rFonts w:hint="eastAsia" w:cs="Times New Roman" w:eastAsiaTheme="minorEastAsia"/>
          <w:color w:val="000000"/>
          <w:kern w:val="0"/>
          <w:sz w:val="24"/>
          <w:szCs w:val="24"/>
          <w:lang w:val="en-US" w:eastAsia="zh-CN"/>
        </w:rPr>
        <w:t>董事会</w:t>
      </w:r>
    </w:p>
    <w:p>
      <w:pPr>
        <w:autoSpaceDE w:val="0"/>
        <w:autoSpaceDN w:val="0"/>
        <w:adjustRightInd w:val="0"/>
        <w:spacing w:line="360" w:lineRule="auto"/>
        <w:jc w:val="right"/>
        <w:rPr>
          <w:rFonts w:hint="default" w:ascii="Times New Roman" w:hAnsi="Times New Roman" w:cs="Times New Roman"/>
        </w:rPr>
      </w:pPr>
      <w:r>
        <w:rPr>
          <w:rFonts w:hint="default" w:ascii="Times New Roman" w:hAnsi="Times New Roman" w:cs="Times New Roman" w:eastAsiaTheme="minorEastAsia"/>
          <w:color w:val="000000"/>
          <w:kern w:val="0"/>
          <w:sz w:val="24"/>
          <w:szCs w:val="24"/>
        </w:rPr>
        <w:t>20</w:t>
      </w:r>
      <w:r>
        <w:rPr>
          <w:rFonts w:hint="default" w:ascii="Times New Roman" w:hAnsi="Times New Roman" w:cs="Times New Roman" w:eastAsiaTheme="minorEastAsia"/>
          <w:color w:val="000000"/>
          <w:kern w:val="0"/>
          <w:sz w:val="24"/>
          <w:szCs w:val="24"/>
          <w:lang w:val="en-US" w:eastAsia="zh-CN"/>
        </w:rPr>
        <w:t>2</w:t>
      </w:r>
      <w:r>
        <w:rPr>
          <w:rFonts w:hint="eastAsia" w:cs="Times New Roman" w:eastAsiaTheme="minorEastAsia"/>
          <w:color w:val="000000"/>
          <w:kern w:val="0"/>
          <w:sz w:val="24"/>
          <w:szCs w:val="24"/>
          <w:lang w:val="en-US" w:eastAsia="zh-CN"/>
        </w:rPr>
        <w:t>2</w:t>
      </w:r>
      <w:r>
        <w:rPr>
          <w:rFonts w:hint="default" w:ascii="Times New Roman" w:hAnsi="Times New Roman" w:cs="Times New Roman" w:eastAsiaTheme="minorEastAsia"/>
          <w:color w:val="000000"/>
          <w:kern w:val="0"/>
          <w:sz w:val="24"/>
          <w:szCs w:val="24"/>
        </w:rPr>
        <w:t>年</w:t>
      </w:r>
      <w:r>
        <w:rPr>
          <w:rFonts w:hint="eastAsia" w:cs="Times New Roman" w:eastAsiaTheme="minorEastAsia"/>
          <w:color w:val="000000"/>
          <w:kern w:val="0"/>
          <w:sz w:val="24"/>
          <w:szCs w:val="24"/>
          <w:lang w:val="en-US" w:eastAsia="zh-CN"/>
        </w:rPr>
        <w:t>8</w:t>
      </w:r>
      <w:r>
        <w:rPr>
          <w:rFonts w:hint="default" w:ascii="Times New Roman" w:hAnsi="Times New Roman" w:cs="Times New Roman" w:eastAsiaTheme="minorEastAsia"/>
          <w:color w:val="000000"/>
          <w:kern w:val="0"/>
          <w:sz w:val="24"/>
          <w:szCs w:val="24"/>
        </w:rPr>
        <w:t>月</w:t>
      </w:r>
      <w:r>
        <w:rPr>
          <w:rFonts w:hint="eastAsia" w:cs="Times New Roman" w:eastAsiaTheme="minorEastAsia"/>
          <w:color w:val="000000"/>
          <w:kern w:val="0"/>
          <w:sz w:val="24"/>
          <w:szCs w:val="24"/>
          <w:lang w:val="en-US" w:eastAsia="zh-CN"/>
        </w:rPr>
        <w:t>26</w:t>
      </w:r>
      <w:r>
        <w:rPr>
          <w:rFonts w:hint="default" w:ascii="Times New Roman" w:hAnsi="Times New Roman" w:cs="Times New Roman" w:eastAsiaTheme="minorEastAsia"/>
          <w:color w:val="000000"/>
          <w:kern w:val="0"/>
          <w:sz w:val="24"/>
          <w:szCs w:val="24"/>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50CA2F"/>
    <w:multiLevelType w:val="singleLevel"/>
    <w:tmpl w:val="AC50CA2F"/>
    <w:lvl w:ilvl="0" w:tentative="0">
      <w:start w:val="1"/>
      <w:numFmt w:val="decimal"/>
      <w:lvlText w:val="%1."/>
      <w:lvlJc w:val="left"/>
      <w:pPr>
        <w:tabs>
          <w:tab w:val="left" w:pos="312"/>
        </w:tabs>
      </w:pPr>
    </w:lvl>
  </w:abstractNum>
  <w:abstractNum w:abstractNumId="1">
    <w:nsid w:val="D7DF9D41"/>
    <w:multiLevelType w:val="singleLevel"/>
    <w:tmpl w:val="D7DF9D41"/>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A2NGEzY2E5YjE4NDIwNDY2ODJjNzRhYTZlYjMzZTIifQ=="/>
  </w:docVars>
  <w:rsids>
    <w:rsidRoot w:val="47265EEC"/>
    <w:rsid w:val="001412EF"/>
    <w:rsid w:val="001F1F79"/>
    <w:rsid w:val="00491A48"/>
    <w:rsid w:val="007B5F91"/>
    <w:rsid w:val="00961EC7"/>
    <w:rsid w:val="00E20E55"/>
    <w:rsid w:val="01046B36"/>
    <w:rsid w:val="012004B8"/>
    <w:rsid w:val="014943C9"/>
    <w:rsid w:val="01514253"/>
    <w:rsid w:val="018E4822"/>
    <w:rsid w:val="019B553E"/>
    <w:rsid w:val="01B05B0D"/>
    <w:rsid w:val="01B752FA"/>
    <w:rsid w:val="01CD2B2B"/>
    <w:rsid w:val="01D428E1"/>
    <w:rsid w:val="01E55C12"/>
    <w:rsid w:val="02325B21"/>
    <w:rsid w:val="0248443E"/>
    <w:rsid w:val="025D6557"/>
    <w:rsid w:val="027576DF"/>
    <w:rsid w:val="02982C02"/>
    <w:rsid w:val="02AF4FED"/>
    <w:rsid w:val="03B4054E"/>
    <w:rsid w:val="03CF08DF"/>
    <w:rsid w:val="040D6E90"/>
    <w:rsid w:val="048F7ADE"/>
    <w:rsid w:val="049C0D81"/>
    <w:rsid w:val="04BC2DF0"/>
    <w:rsid w:val="04BD6B13"/>
    <w:rsid w:val="04F87615"/>
    <w:rsid w:val="050F3BF1"/>
    <w:rsid w:val="051D5553"/>
    <w:rsid w:val="05202816"/>
    <w:rsid w:val="05305716"/>
    <w:rsid w:val="05846F5A"/>
    <w:rsid w:val="05A81D19"/>
    <w:rsid w:val="05B5678A"/>
    <w:rsid w:val="060416A7"/>
    <w:rsid w:val="062F6119"/>
    <w:rsid w:val="064B10EF"/>
    <w:rsid w:val="072E6603"/>
    <w:rsid w:val="07832D9E"/>
    <w:rsid w:val="07912289"/>
    <w:rsid w:val="07C13AF5"/>
    <w:rsid w:val="07C73762"/>
    <w:rsid w:val="08105099"/>
    <w:rsid w:val="083E47F0"/>
    <w:rsid w:val="08977F70"/>
    <w:rsid w:val="08AA1C74"/>
    <w:rsid w:val="08AA289A"/>
    <w:rsid w:val="08C60F31"/>
    <w:rsid w:val="09047A57"/>
    <w:rsid w:val="0936639C"/>
    <w:rsid w:val="097203F7"/>
    <w:rsid w:val="09A6028D"/>
    <w:rsid w:val="0A2A7BD7"/>
    <w:rsid w:val="0A684D06"/>
    <w:rsid w:val="0AC149D4"/>
    <w:rsid w:val="0AC25FFD"/>
    <w:rsid w:val="0AF10312"/>
    <w:rsid w:val="0B3108C1"/>
    <w:rsid w:val="0B702F58"/>
    <w:rsid w:val="0BB02B0B"/>
    <w:rsid w:val="0BC369E1"/>
    <w:rsid w:val="0BC4590D"/>
    <w:rsid w:val="0BCD600B"/>
    <w:rsid w:val="0BE8347C"/>
    <w:rsid w:val="0BF61875"/>
    <w:rsid w:val="0C6F3073"/>
    <w:rsid w:val="0C75428E"/>
    <w:rsid w:val="0C917A3E"/>
    <w:rsid w:val="0CFD4DC1"/>
    <w:rsid w:val="0D0B00EC"/>
    <w:rsid w:val="0D8A2593"/>
    <w:rsid w:val="0DD5749F"/>
    <w:rsid w:val="0E0A32BE"/>
    <w:rsid w:val="0E1E25FB"/>
    <w:rsid w:val="0F1914B5"/>
    <w:rsid w:val="0F314D6F"/>
    <w:rsid w:val="0F34760A"/>
    <w:rsid w:val="0F37618C"/>
    <w:rsid w:val="0F3D735E"/>
    <w:rsid w:val="0F9F53C9"/>
    <w:rsid w:val="0FBD3F46"/>
    <w:rsid w:val="0FEE6879"/>
    <w:rsid w:val="100E2521"/>
    <w:rsid w:val="104C19C2"/>
    <w:rsid w:val="10622A64"/>
    <w:rsid w:val="111A2C24"/>
    <w:rsid w:val="112F2BB4"/>
    <w:rsid w:val="11535FD3"/>
    <w:rsid w:val="116256D8"/>
    <w:rsid w:val="116305F9"/>
    <w:rsid w:val="119506C7"/>
    <w:rsid w:val="11B55FCB"/>
    <w:rsid w:val="11D85012"/>
    <w:rsid w:val="11FA498B"/>
    <w:rsid w:val="12A65EB9"/>
    <w:rsid w:val="13BB1D9A"/>
    <w:rsid w:val="13C8541B"/>
    <w:rsid w:val="13D06940"/>
    <w:rsid w:val="13E34C02"/>
    <w:rsid w:val="13ED276A"/>
    <w:rsid w:val="142762EF"/>
    <w:rsid w:val="14325C20"/>
    <w:rsid w:val="143E2EE3"/>
    <w:rsid w:val="149A4343"/>
    <w:rsid w:val="151313C6"/>
    <w:rsid w:val="15212654"/>
    <w:rsid w:val="15462F97"/>
    <w:rsid w:val="15632C16"/>
    <w:rsid w:val="15895A16"/>
    <w:rsid w:val="15BA3C42"/>
    <w:rsid w:val="15DD471C"/>
    <w:rsid w:val="15E54F66"/>
    <w:rsid w:val="1600437A"/>
    <w:rsid w:val="1644793F"/>
    <w:rsid w:val="16460004"/>
    <w:rsid w:val="16711ACF"/>
    <w:rsid w:val="168C5B78"/>
    <w:rsid w:val="16A423D1"/>
    <w:rsid w:val="16D96ED9"/>
    <w:rsid w:val="16FE701F"/>
    <w:rsid w:val="17391ED0"/>
    <w:rsid w:val="174F2312"/>
    <w:rsid w:val="17542E0E"/>
    <w:rsid w:val="17965A93"/>
    <w:rsid w:val="17A17C4F"/>
    <w:rsid w:val="17A829E2"/>
    <w:rsid w:val="17AE54CD"/>
    <w:rsid w:val="17AF41AF"/>
    <w:rsid w:val="17E62CEF"/>
    <w:rsid w:val="17EC1C0A"/>
    <w:rsid w:val="18344404"/>
    <w:rsid w:val="18362483"/>
    <w:rsid w:val="184C57FA"/>
    <w:rsid w:val="18563C57"/>
    <w:rsid w:val="186E04C9"/>
    <w:rsid w:val="18AF5B27"/>
    <w:rsid w:val="18CA06D5"/>
    <w:rsid w:val="18FD48CF"/>
    <w:rsid w:val="19283A36"/>
    <w:rsid w:val="19B421D6"/>
    <w:rsid w:val="19F4677B"/>
    <w:rsid w:val="1A041605"/>
    <w:rsid w:val="1A447172"/>
    <w:rsid w:val="1A6C0366"/>
    <w:rsid w:val="1A7520C5"/>
    <w:rsid w:val="1A7B41F9"/>
    <w:rsid w:val="1AD31E1B"/>
    <w:rsid w:val="1AE378D1"/>
    <w:rsid w:val="1AE77568"/>
    <w:rsid w:val="1AF841BE"/>
    <w:rsid w:val="1B3131FB"/>
    <w:rsid w:val="1B4E20F0"/>
    <w:rsid w:val="1BF9228F"/>
    <w:rsid w:val="1C255C0D"/>
    <w:rsid w:val="1C3D2907"/>
    <w:rsid w:val="1C5C244E"/>
    <w:rsid w:val="1C7D2391"/>
    <w:rsid w:val="1CBA29E7"/>
    <w:rsid w:val="1CC81A8E"/>
    <w:rsid w:val="1CCD691D"/>
    <w:rsid w:val="1D0C701D"/>
    <w:rsid w:val="1D36117A"/>
    <w:rsid w:val="1D860E9D"/>
    <w:rsid w:val="1DE640C3"/>
    <w:rsid w:val="1DF15C7D"/>
    <w:rsid w:val="1E125A00"/>
    <w:rsid w:val="1E195D86"/>
    <w:rsid w:val="1E7B13C5"/>
    <w:rsid w:val="1F4D34F1"/>
    <w:rsid w:val="1F6C3676"/>
    <w:rsid w:val="201C2745"/>
    <w:rsid w:val="204E2A84"/>
    <w:rsid w:val="206172E1"/>
    <w:rsid w:val="20873E15"/>
    <w:rsid w:val="20AB5FE8"/>
    <w:rsid w:val="21002234"/>
    <w:rsid w:val="210B4B8B"/>
    <w:rsid w:val="212C6943"/>
    <w:rsid w:val="213D657D"/>
    <w:rsid w:val="21431A7D"/>
    <w:rsid w:val="21A25532"/>
    <w:rsid w:val="21F42001"/>
    <w:rsid w:val="22842391"/>
    <w:rsid w:val="22B67ECE"/>
    <w:rsid w:val="22B72955"/>
    <w:rsid w:val="22EC73A6"/>
    <w:rsid w:val="23294C3C"/>
    <w:rsid w:val="234D0967"/>
    <w:rsid w:val="23590C2A"/>
    <w:rsid w:val="23E049ED"/>
    <w:rsid w:val="244B0FA4"/>
    <w:rsid w:val="24561892"/>
    <w:rsid w:val="25053BCC"/>
    <w:rsid w:val="26010EE8"/>
    <w:rsid w:val="26023801"/>
    <w:rsid w:val="26114A34"/>
    <w:rsid w:val="26290859"/>
    <w:rsid w:val="265B05A2"/>
    <w:rsid w:val="268E7807"/>
    <w:rsid w:val="271E19F2"/>
    <w:rsid w:val="27756961"/>
    <w:rsid w:val="27D55CFC"/>
    <w:rsid w:val="27F07DF2"/>
    <w:rsid w:val="28B54147"/>
    <w:rsid w:val="28BB4B6F"/>
    <w:rsid w:val="29300240"/>
    <w:rsid w:val="29412132"/>
    <w:rsid w:val="2959488B"/>
    <w:rsid w:val="297C6CD1"/>
    <w:rsid w:val="29A7485D"/>
    <w:rsid w:val="29B6156B"/>
    <w:rsid w:val="2A570F2A"/>
    <w:rsid w:val="2A825479"/>
    <w:rsid w:val="2ADF10BD"/>
    <w:rsid w:val="2AF8642C"/>
    <w:rsid w:val="2B035939"/>
    <w:rsid w:val="2B1805E4"/>
    <w:rsid w:val="2B3B26B7"/>
    <w:rsid w:val="2B412143"/>
    <w:rsid w:val="2B4E778E"/>
    <w:rsid w:val="2BB110E6"/>
    <w:rsid w:val="2BF567D2"/>
    <w:rsid w:val="2BF87F43"/>
    <w:rsid w:val="2C30427D"/>
    <w:rsid w:val="2C38480E"/>
    <w:rsid w:val="2C8279BC"/>
    <w:rsid w:val="2CAF62D2"/>
    <w:rsid w:val="2CCE79B1"/>
    <w:rsid w:val="2CE95D7B"/>
    <w:rsid w:val="2CEC0D59"/>
    <w:rsid w:val="2D3F04F7"/>
    <w:rsid w:val="2D442EEB"/>
    <w:rsid w:val="2D752FAC"/>
    <w:rsid w:val="2DF44503"/>
    <w:rsid w:val="2E147EF0"/>
    <w:rsid w:val="2E4E7A2B"/>
    <w:rsid w:val="2E80779D"/>
    <w:rsid w:val="2ED263E2"/>
    <w:rsid w:val="2F0C2040"/>
    <w:rsid w:val="2F812C9E"/>
    <w:rsid w:val="2FAE79EF"/>
    <w:rsid w:val="303C2551"/>
    <w:rsid w:val="303D0490"/>
    <w:rsid w:val="305C12EA"/>
    <w:rsid w:val="30D71F64"/>
    <w:rsid w:val="31263059"/>
    <w:rsid w:val="315F41DE"/>
    <w:rsid w:val="317C64EF"/>
    <w:rsid w:val="31A1715E"/>
    <w:rsid w:val="31A53FD3"/>
    <w:rsid w:val="31B63457"/>
    <w:rsid w:val="31DD57E6"/>
    <w:rsid w:val="320A3645"/>
    <w:rsid w:val="332A7D95"/>
    <w:rsid w:val="3340749F"/>
    <w:rsid w:val="33562357"/>
    <w:rsid w:val="33743374"/>
    <w:rsid w:val="33BD7F41"/>
    <w:rsid w:val="341214D4"/>
    <w:rsid w:val="34182627"/>
    <w:rsid w:val="344F1E96"/>
    <w:rsid w:val="347C40F8"/>
    <w:rsid w:val="34E7249A"/>
    <w:rsid w:val="350C3A9F"/>
    <w:rsid w:val="351C2BF1"/>
    <w:rsid w:val="35BF55DC"/>
    <w:rsid w:val="362B7AD3"/>
    <w:rsid w:val="369C4690"/>
    <w:rsid w:val="36E92B9A"/>
    <w:rsid w:val="37307DD1"/>
    <w:rsid w:val="37B445B9"/>
    <w:rsid w:val="37BF5B2C"/>
    <w:rsid w:val="37E471B6"/>
    <w:rsid w:val="381B3B91"/>
    <w:rsid w:val="38311D87"/>
    <w:rsid w:val="383B3276"/>
    <w:rsid w:val="384A473D"/>
    <w:rsid w:val="38586A39"/>
    <w:rsid w:val="38D05A6D"/>
    <w:rsid w:val="390212BA"/>
    <w:rsid w:val="397D10DC"/>
    <w:rsid w:val="398A09FF"/>
    <w:rsid w:val="39B02A11"/>
    <w:rsid w:val="39C778EE"/>
    <w:rsid w:val="39EC25A3"/>
    <w:rsid w:val="3A080F3D"/>
    <w:rsid w:val="3A2D1DBE"/>
    <w:rsid w:val="3A396B49"/>
    <w:rsid w:val="3A564B6E"/>
    <w:rsid w:val="3AB620B5"/>
    <w:rsid w:val="3AF7441B"/>
    <w:rsid w:val="3B09034C"/>
    <w:rsid w:val="3B2340FA"/>
    <w:rsid w:val="3B6A6B30"/>
    <w:rsid w:val="3BA0001E"/>
    <w:rsid w:val="3BE61780"/>
    <w:rsid w:val="3C295A99"/>
    <w:rsid w:val="3C491031"/>
    <w:rsid w:val="3C565CC7"/>
    <w:rsid w:val="3CAF7A61"/>
    <w:rsid w:val="3CF52986"/>
    <w:rsid w:val="3D2C5A80"/>
    <w:rsid w:val="3D417F43"/>
    <w:rsid w:val="3E736604"/>
    <w:rsid w:val="3E8F75E7"/>
    <w:rsid w:val="3E9C193E"/>
    <w:rsid w:val="3ED05B30"/>
    <w:rsid w:val="3EDA79C1"/>
    <w:rsid w:val="3EE1443F"/>
    <w:rsid w:val="3EE71B36"/>
    <w:rsid w:val="3EEF412D"/>
    <w:rsid w:val="3EFB2631"/>
    <w:rsid w:val="3F046B59"/>
    <w:rsid w:val="3F39520E"/>
    <w:rsid w:val="3F3E0819"/>
    <w:rsid w:val="3F932D2C"/>
    <w:rsid w:val="3FEE7990"/>
    <w:rsid w:val="40461D28"/>
    <w:rsid w:val="40502228"/>
    <w:rsid w:val="406E5112"/>
    <w:rsid w:val="40707236"/>
    <w:rsid w:val="408A442A"/>
    <w:rsid w:val="40B90AE6"/>
    <w:rsid w:val="40D4008B"/>
    <w:rsid w:val="40FD0905"/>
    <w:rsid w:val="41551B3B"/>
    <w:rsid w:val="416602B2"/>
    <w:rsid w:val="41665F67"/>
    <w:rsid w:val="418E3065"/>
    <w:rsid w:val="41AE4D9B"/>
    <w:rsid w:val="41C7544C"/>
    <w:rsid w:val="41DE0DCA"/>
    <w:rsid w:val="4258162A"/>
    <w:rsid w:val="42E82FFB"/>
    <w:rsid w:val="42E939AF"/>
    <w:rsid w:val="42FD048C"/>
    <w:rsid w:val="43280AD1"/>
    <w:rsid w:val="432B625C"/>
    <w:rsid w:val="432E4A7C"/>
    <w:rsid w:val="43326326"/>
    <w:rsid w:val="43394A63"/>
    <w:rsid w:val="433B62FA"/>
    <w:rsid w:val="43426F87"/>
    <w:rsid w:val="43DE7B0C"/>
    <w:rsid w:val="43FA5348"/>
    <w:rsid w:val="4441756B"/>
    <w:rsid w:val="446911DA"/>
    <w:rsid w:val="44A33528"/>
    <w:rsid w:val="44B1663A"/>
    <w:rsid w:val="453836CF"/>
    <w:rsid w:val="45F121B8"/>
    <w:rsid w:val="45FD43C0"/>
    <w:rsid w:val="45FE4B6D"/>
    <w:rsid w:val="461432B9"/>
    <w:rsid w:val="466758D8"/>
    <w:rsid w:val="468A4AA1"/>
    <w:rsid w:val="46CF5A07"/>
    <w:rsid w:val="47265EEC"/>
    <w:rsid w:val="4752541D"/>
    <w:rsid w:val="47A22846"/>
    <w:rsid w:val="47E37431"/>
    <w:rsid w:val="47FF5B38"/>
    <w:rsid w:val="48000720"/>
    <w:rsid w:val="4809042F"/>
    <w:rsid w:val="489D483F"/>
    <w:rsid w:val="49410D19"/>
    <w:rsid w:val="495D5A7D"/>
    <w:rsid w:val="496541CA"/>
    <w:rsid w:val="49721DBB"/>
    <w:rsid w:val="49961CFC"/>
    <w:rsid w:val="49B0147C"/>
    <w:rsid w:val="49B80764"/>
    <w:rsid w:val="49BC656C"/>
    <w:rsid w:val="4A0E310F"/>
    <w:rsid w:val="4A407258"/>
    <w:rsid w:val="4A5A43D6"/>
    <w:rsid w:val="4A872E60"/>
    <w:rsid w:val="4AFD1F57"/>
    <w:rsid w:val="4B047CA0"/>
    <w:rsid w:val="4B323F9E"/>
    <w:rsid w:val="4B4240C3"/>
    <w:rsid w:val="4B487CDE"/>
    <w:rsid w:val="4B501A2D"/>
    <w:rsid w:val="4B7B065F"/>
    <w:rsid w:val="4B9251E7"/>
    <w:rsid w:val="4B9F0B51"/>
    <w:rsid w:val="4C4A4049"/>
    <w:rsid w:val="4C565D83"/>
    <w:rsid w:val="4CAD5B18"/>
    <w:rsid w:val="4CDE2573"/>
    <w:rsid w:val="4D052CB9"/>
    <w:rsid w:val="4D0E5344"/>
    <w:rsid w:val="4D68719E"/>
    <w:rsid w:val="4D8C1BC5"/>
    <w:rsid w:val="4D99671C"/>
    <w:rsid w:val="4DBF0585"/>
    <w:rsid w:val="4DFE7A80"/>
    <w:rsid w:val="4E0B782B"/>
    <w:rsid w:val="4E1D5BEF"/>
    <w:rsid w:val="4E1E2966"/>
    <w:rsid w:val="4E616A29"/>
    <w:rsid w:val="4E77302F"/>
    <w:rsid w:val="4EC06D6D"/>
    <w:rsid w:val="4F6B7866"/>
    <w:rsid w:val="4F97232D"/>
    <w:rsid w:val="4FA304F6"/>
    <w:rsid w:val="4FA5789E"/>
    <w:rsid w:val="50262422"/>
    <w:rsid w:val="506505F0"/>
    <w:rsid w:val="50A941FF"/>
    <w:rsid w:val="510C1E87"/>
    <w:rsid w:val="51372B8F"/>
    <w:rsid w:val="516C6209"/>
    <w:rsid w:val="517B1A54"/>
    <w:rsid w:val="51B71308"/>
    <w:rsid w:val="51C51B5F"/>
    <w:rsid w:val="51CB7214"/>
    <w:rsid w:val="5235702F"/>
    <w:rsid w:val="52A176A8"/>
    <w:rsid w:val="52DA53D8"/>
    <w:rsid w:val="53B504E7"/>
    <w:rsid w:val="540D4497"/>
    <w:rsid w:val="541010AD"/>
    <w:rsid w:val="54140D2A"/>
    <w:rsid w:val="54544E99"/>
    <w:rsid w:val="549A5A7A"/>
    <w:rsid w:val="54DD38C0"/>
    <w:rsid w:val="55127A2A"/>
    <w:rsid w:val="55A74ED3"/>
    <w:rsid w:val="55AA2C77"/>
    <w:rsid w:val="55AD09F7"/>
    <w:rsid w:val="55D9675C"/>
    <w:rsid w:val="56292581"/>
    <w:rsid w:val="56487389"/>
    <w:rsid w:val="56FD7F32"/>
    <w:rsid w:val="573003D2"/>
    <w:rsid w:val="577D03B1"/>
    <w:rsid w:val="57BB0A78"/>
    <w:rsid w:val="580D0D18"/>
    <w:rsid w:val="58137B4D"/>
    <w:rsid w:val="58325CD2"/>
    <w:rsid w:val="589269F4"/>
    <w:rsid w:val="58B64650"/>
    <w:rsid w:val="58E2702B"/>
    <w:rsid w:val="5954505F"/>
    <w:rsid w:val="5993453F"/>
    <w:rsid w:val="59DB62D9"/>
    <w:rsid w:val="5A040F1E"/>
    <w:rsid w:val="5A571234"/>
    <w:rsid w:val="5A7F14AF"/>
    <w:rsid w:val="5AC61268"/>
    <w:rsid w:val="5B645B78"/>
    <w:rsid w:val="5B6E05FB"/>
    <w:rsid w:val="5B7724B7"/>
    <w:rsid w:val="5B7E605F"/>
    <w:rsid w:val="5B8C647D"/>
    <w:rsid w:val="5B992F87"/>
    <w:rsid w:val="5BF0003F"/>
    <w:rsid w:val="5BF34011"/>
    <w:rsid w:val="5C166F09"/>
    <w:rsid w:val="5C646231"/>
    <w:rsid w:val="5D2E4278"/>
    <w:rsid w:val="5DAA51B9"/>
    <w:rsid w:val="5DC518B5"/>
    <w:rsid w:val="5DE66F6F"/>
    <w:rsid w:val="5E2E0ABF"/>
    <w:rsid w:val="5E3F5D12"/>
    <w:rsid w:val="5E472CA5"/>
    <w:rsid w:val="5F1940A9"/>
    <w:rsid w:val="5F503EAD"/>
    <w:rsid w:val="5F660863"/>
    <w:rsid w:val="5F921B54"/>
    <w:rsid w:val="5F9F4ACF"/>
    <w:rsid w:val="5FB87F8E"/>
    <w:rsid w:val="6012645F"/>
    <w:rsid w:val="60225DD6"/>
    <w:rsid w:val="604E6A0A"/>
    <w:rsid w:val="60635E83"/>
    <w:rsid w:val="60722997"/>
    <w:rsid w:val="609A26F5"/>
    <w:rsid w:val="60D148A7"/>
    <w:rsid w:val="60E24140"/>
    <w:rsid w:val="613D7F79"/>
    <w:rsid w:val="61627573"/>
    <w:rsid w:val="61785E21"/>
    <w:rsid w:val="61BC4167"/>
    <w:rsid w:val="61EF30F0"/>
    <w:rsid w:val="61FC78BC"/>
    <w:rsid w:val="623E756A"/>
    <w:rsid w:val="626471EF"/>
    <w:rsid w:val="62A92180"/>
    <w:rsid w:val="633B50A9"/>
    <w:rsid w:val="634800DD"/>
    <w:rsid w:val="634E6339"/>
    <w:rsid w:val="638E5C3D"/>
    <w:rsid w:val="63B26805"/>
    <w:rsid w:val="63C50EC1"/>
    <w:rsid w:val="641103F6"/>
    <w:rsid w:val="64274C3E"/>
    <w:rsid w:val="64684EA9"/>
    <w:rsid w:val="64686153"/>
    <w:rsid w:val="654A2614"/>
    <w:rsid w:val="658166D3"/>
    <w:rsid w:val="659426FC"/>
    <w:rsid w:val="66066C4D"/>
    <w:rsid w:val="662B1E8E"/>
    <w:rsid w:val="663F36DD"/>
    <w:rsid w:val="664523E3"/>
    <w:rsid w:val="66455432"/>
    <w:rsid w:val="67097D0A"/>
    <w:rsid w:val="6736715E"/>
    <w:rsid w:val="67397FC2"/>
    <w:rsid w:val="675A07BC"/>
    <w:rsid w:val="6767364F"/>
    <w:rsid w:val="678A6A26"/>
    <w:rsid w:val="67BF6746"/>
    <w:rsid w:val="68385A0A"/>
    <w:rsid w:val="683A721E"/>
    <w:rsid w:val="6840772E"/>
    <w:rsid w:val="68435B89"/>
    <w:rsid w:val="684501B7"/>
    <w:rsid w:val="68643BC0"/>
    <w:rsid w:val="688A543D"/>
    <w:rsid w:val="68BA5CE9"/>
    <w:rsid w:val="68CE4553"/>
    <w:rsid w:val="68D51E7A"/>
    <w:rsid w:val="69195135"/>
    <w:rsid w:val="692A202C"/>
    <w:rsid w:val="694D1E19"/>
    <w:rsid w:val="69760C36"/>
    <w:rsid w:val="69C8195F"/>
    <w:rsid w:val="69EB7683"/>
    <w:rsid w:val="6A631E35"/>
    <w:rsid w:val="6A6F1C20"/>
    <w:rsid w:val="6A9A5FFD"/>
    <w:rsid w:val="6AA30D43"/>
    <w:rsid w:val="6AC97B14"/>
    <w:rsid w:val="6AE40685"/>
    <w:rsid w:val="6B144F27"/>
    <w:rsid w:val="6B797D08"/>
    <w:rsid w:val="6B7F203F"/>
    <w:rsid w:val="6B990794"/>
    <w:rsid w:val="6C360C93"/>
    <w:rsid w:val="6CE42579"/>
    <w:rsid w:val="6CE64DE7"/>
    <w:rsid w:val="6D38704B"/>
    <w:rsid w:val="6D5307CF"/>
    <w:rsid w:val="6D98264B"/>
    <w:rsid w:val="6DAE3B7D"/>
    <w:rsid w:val="6DBF37EC"/>
    <w:rsid w:val="6DFC191F"/>
    <w:rsid w:val="6E12113E"/>
    <w:rsid w:val="6E471F02"/>
    <w:rsid w:val="6F16667F"/>
    <w:rsid w:val="6F3A45FB"/>
    <w:rsid w:val="6F461A44"/>
    <w:rsid w:val="6F5003AC"/>
    <w:rsid w:val="6F8017C9"/>
    <w:rsid w:val="6FAF3346"/>
    <w:rsid w:val="6FCB4A13"/>
    <w:rsid w:val="6FF86DDD"/>
    <w:rsid w:val="70187EC5"/>
    <w:rsid w:val="7034456F"/>
    <w:rsid w:val="70A21DEA"/>
    <w:rsid w:val="70BD7855"/>
    <w:rsid w:val="70C90DC2"/>
    <w:rsid w:val="71021286"/>
    <w:rsid w:val="713A0D71"/>
    <w:rsid w:val="714E7FB6"/>
    <w:rsid w:val="715E0E87"/>
    <w:rsid w:val="716E7BB1"/>
    <w:rsid w:val="71AD7C03"/>
    <w:rsid w:val="72051B29"/>
    <w:rsid w:val="72422386"/>
    <w:rsid w:val="7266575F"/>
    <w:rsid w:val="72A87A3F"/>
    <w:rsid w:val="72B817C6"/>
    <w:rsid w:val="730B678F"/>
    <w:rsid w:val="733D2828"/>
    <w:rsid w:val="73911D1F"/>
    <w:rsid w:val="73AC5164"/>
    <w:rsid w:val="73BF531C"/>
    <w:rsid w:val="73E5475D"/>
    <w:rsid w:val="74144569"/>
    <w:rsid w:val="74381238"/>
    <w:rsid w:val="744B00F3"/>
    <w:rsid w:val="74782F0F"/>
    <w:rsid w:val="74E02504"/>
    <w:rsid w:val="74F7039E"/>
    <w:rsid w:val="75184383"/>
    <w:rsid w:val="75224E08"/>
    <w:rsid w:val="75324C67"/>
    <w:rsid w:val="75545B20"/>
    <w:rsid w:val="757A6AA8"/>
    <w:rsid w:val="75A620CB"/>
    <w:rsid w:val="75AC73B3"/>
    <w:rsid w:val="769D7C92"/>
    <w:rsid w:val="76BF7512"/>
    <w:rsid w:val="76C84E7B"/>
    <w:rsid w:val="76CC503A"/>
    <w:rsid w:val="77011E8D"/>
    <w:rsid w:val="773835C9"/>
    <w:rsid w:val="776179CD"/>
    <w:rsid w:val="778D724E"/>
    <w:rsid w:val="77E3226A"/>
    <w:rsid w:val="77F45337"/>
    <w:rsid w:val="7811592B"/>
    <w:rsid w:val="78287689"/>
    <w:rsid w:val="786F5E45"/>
    <w:rsid w:val="78831644"/>
    <w:rsid w:val="78F2552C"/>
    <w:rsid w:val="790316D7"/>
    <w:rsid w:val="79636308"/>
    <w:rsid w:val="799C5E36"/>
    <w:rsid w:val="79B459BB"/>
    <w:rsid w:val="7A285399"/>
    <w:rsid w:val="7A56205D"/>
    <w:rsid w:val="7A656D7F"/>
    <w:rsid w:val="7A75045A"/>
    <w:rsid w:val="7AE64ECB"/>
    <w:rsid w:val="7AFC3D41"/>
    <w:rsid w:val="7AFC61D6"/>
    <w:rsid w:val="7B154A85"/>
    <w:rsid w:val="7B865DB0"/>
    <w:rsid w:val="7BE049A8"/>
    <w:rsid w:val="7BEB393A"/>
    <w:rsid w:val="7C7069A4"/>
    <w:rsid w:val="7C8A1FDF"/>
    <w:rsid w:val="7C953875"/>
    <w:rsid w:val="7C9B7091"/>
    <w:rsid w:val="7CAF1F68"/>
    <w:rsid w:val="7CD05500"/>
    <w:rsid w:val="7D0B37FA"/>
    <w:rsid w:val="7D5D5D78"/>
    <w:rsid w:val="7E071885"/>
    <w:rsid w:val="7E653164"/>
    <w:rsid w:val="7E8D1B3C"/>
    <w:rsid w:val="7EA618F0"/>
    <w:rsid w:val="7ED74FB0"/>
    <w:rsid w:val="7F5161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table" w:styleId="4">
    <w:name w:val="Table Grid"/>
    <w:basedOn w:val="3"/>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23</TotalTime>
  <ScaleCrop>false</ScaleCrop>
  <LinksUpToDate>false</LinksUpToDate>
  <CharactersWithSpaces>0</CharactersWithSpaces>
  <Application>WPS Office_11.1.0.12353_F1E327BC-269C-435d-A152-05C5408002CA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2022-07-28T05:40:00Z</dcterms:created>
  <dc:creator>suuuu</dc:creator>
  <cp:lastModifiedBy>suuuu</cp:lastModifiedBy>
  <dcterms:modified xsi:type="dcterms:W3CDTF">2022-08-24T07:38:42Z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2052-11.1.0.12353</vt:lpwstr>
  </property>
  <property fmtid="{D5CDD505-2E9C-101B-9397-08002B2CF9AE}" pid="3" name="ICV">
    <vt:lpwstr>983F3A322D09493FB1F5D5F7BD595793</vt:lpwstr>
  </property>
</Properties>
</file>