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lang w:val="en-US" w:eastAsia="zh-CN"/>
        </w:rPr>
        <w:t>2</w:t>
      </w:r>
      <w:r>
        <w:rPr>
          <w:szCs w:val="21"/>
          <w:highlight w:val="none"/>
        </w:rPr>
        <w:t>-</w:t>
      </w:r>
      <w:r>
        <w:rPr>
          <w:rFonts w:hint="eastAsia"/>
          <w:szCs w:val="21"/>
          <w:highlight w:val="none"/>
          <w:lang w:val="en-US" w:eastAsia="zh-CN"/>
        </w:rPr>
        <w:t>002</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6,500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bidi="ar"/>
        </w:rPr>
        <w:t>国融证券安享收益凭证2217号</w:t>
      </w:r>
      <w:r>
        <w:rPr>
          <w:rFonts w:hint="eastAsia" w:eastAsiaTheme="minorEastAsia"/>
          <w:color w:val="000000"/>
          <w:kern w:val="0"/>
          <w:sz w:val="24"/>
          <w:szCs w:val="24"/>
          <w:highlight w:val="none"/>
          <w:lang w:eastAsia="zh-CN" w:bidi="ar"/>
        </w:rPr>
        <w:t>（以下简称“安享收益凭证</w:t>
      </w:r>
      <w:r>
        <w:rPr>
          <w:rFonts w:hint="eastAsia" w:eastAsiaTheme="minorEastAsia"/>
          <w:color w:val="000000"/>
          <w:kern w:val="0"/>
          <w:sz w:val="24"/>
          <w:szCs w:val="24"/>
          <w:highlight w:val="none"/>
          <w:lang w:val="en-US" w:eastAsia="zh-CN" w:bidi="ar"/>
        </w:rPr>
        <w:t>2217号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2217号总计</w:t>
      </w:r>
      <w:r>
        <w:rPr>
          <w:rFonts w:hint="eastAsia" w:cs="Times New Roman" w:eastAsiaTheme="minorEastAsia"/>
          <w:color w:val="000000"/>
          <w:kern w:val="0"/>
          <w:sz w:val="24"/>
          <w:szCs w:val="24"/>
          <w:highlight w:val="none"/>
          <w:lang w:val="en-US" w:eastAsia="zh-CN" w:bidi="ar"/>
        </w:rPr>
        <w:t>135</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国融证券</w:t>
            </w:r>
          </w:p>
        </w:tc>
        <w:tc>
          <w:tcPr>
            <w:tcW w:w="547"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券商收益凭证</w:t>
            </w:r>
          </w:p>
        </w:tc>
        <w:tc>
          <w:tcPr>
            <w:tcW w:w="744"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安享收益凭证2110号</w:t>
            </w:r>
          </w:p>
        </w:tc>
        <w:tc>
          <w:tcPr>
            <w:tcW w:w="560"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7,000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本金保障固定收益型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2021.8.16</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2022.1.7</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118.13</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w:t>
      </w:r>
      <w:r>
        <w:rPr>
          <w:rFonts w:hint="eastAsia" w:cs="Times New Roman" w:eastAsiaTheme="minorEastAsia"/>
          <w:color w:val="000000"/>
          <w:sz w:val="24"/>
          <w:szCs w:val="24"/>
          <w:highlight w:val="none"/>
          <w:lang w:val="en-US" w:eastAsia="zh-CN"/>
        </w:rPr>
        <w:t>司于202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年8月13日以募集资金认购了国融</w:t>
      </w:r>
      <w:r>
        <w:rPr>
          <w:rFonts w:hint="eastAsia" w:asciiTheme="minorEastAsia" w:hAnsiTheme="minorEastAsia" w:eastAsiaTheme="minorEastAsia" w:cstheme="minorEastAsia"/>
          <w:color w:val="000000"/>
          <w:kern w:val="0"/>
          <w:sz w:val="24"/>
          <w:szCs w:val="24"/>
          <w:highlight w:val="none"/>
          <w:lang w:val="en-US" w:eastAsia="zh-CN" w:bidi="ar"/>
        </w:rPr>
        <w:t>证券的收益凭证。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年8月14</w:t>
      </w:r>
      <w:r>
        <w:rPr>
          <w:rFonts w:hint="eastAsia" w:cs="Times New Roman" w:eastAsiaTheme="minorEastAsia"/>
          <w:color w:val="000000"/>
          <w:sz w:val="24"/>
          <w:szCs w:val="24"/>
          <w:lang w:val="en-US" w:eastAsia="zh-CN"/>
        </w:rPr>
        <w:t>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-056</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kern w:val="0"/>
                <w:sz w:val="21"/>
                <w:szCs w:val="21"/>
                <w:highlight w:val="none"/>
                <w:lang w:bidi="ar"/>
              </w:rPr>
              <w:t>安享收益凭证</w:t>
            </w:r>
            <w:r>
              <w:rPr>
                <w:rFonts w:hint="eastAsia" w:eastAsiaTheme="minorEastAsia"/>
                <w:color w:val="000000"/>
                <w:kern w:val="0"/>
                <w:sz w:val="21"/>
                <w:szCs w:val="21"/>
                <w:highlight w:val="none"/>
                <w:lang w:val="en-US" w:eastAsia="zh-CN" w:bidi="ar"/>
              </w:rPr>
              <w:t>2217</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6,500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yellow"/>
                <w:lang w:val="en-US"/>
              </w:rPr>
            </w:pPr>
            <w:r>
              <w:rPr>
                <w:rFonts w:hint="eastAsia" w:eastAsiaTheme="minorEastAsia"/>
                <w:color w:val="000000"/>
                <w:szCs w:val="21"/>
                <w:highlight w:val="none"/>
                <w:lang w:val="en-US" w:eastAsia="zh-CN"/>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96.16</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135</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sz w:val="24"/>
          <w:szCs w:val="24"/>
          <w:highlight w:val="none"/>
          <w:lang w:val="en-US" w:eastAsia="zh-CN"/>
        </w:rPr>
        <w:t>2217</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国融证券安享收益凭证2</w:t>
            </w:r>
            <w:r>
              <w:rPr>
                <w:rFonts w:hint="eastAsia" w:eastAsiaTheme="minorEastAsia"/>
                <w:bCs/>
                <w:color w:val="000000"/>
                <w:kern w:val="0"/>
                <w:szCs w:val="21"/>
                <w:highlight w:val="none"/>
                <w:lang w:val="en-US" w:eastAsia="zh-CN"/>
              </w:rPr>
              <w:t>217</w:t>
            </w:r>
            <w:r>
              <w:rPr>
                <w:rFonts w:hint="eastAsia" w:eastAsiaTheme="minorEastAsia"/>
                <w:bCs/>
                <w:color w:val="000000"/>
                <w:kern w:val="0"/>
                <w:szCs w:val="21"/>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SUF285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135</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10</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5</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25</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202</w:t>
            </w:r>
            <w:r>
              <w:rPr>
                <w:rFonts w:hint="eastAsia" w:eastAsiaTheme="minorEastAsia"/>
                <w:bCs/>
                <w:color w:val="000000"/>
                <w:kern w:val="0"/>
                <w:szCs w:val="21"/>
                <w:highlight w:val="none"/>
                <w:lang w:val="en-US" w:eastAsia="zh-CN"/>
              </w:rPr>
              <w:t>2</w:t>
            </w:r>
            <w:r>
              <w:rPr>
                <w:rFonts w:hint="default" w:eastAsiaTheme="minorEastAsia"/>
                <w:bCs/>
                <w:color w:val="000000"/>
                <w:kern w:val="0"/>
                <w:szCs w:val="21"/>
                <w:highlight w:val="none"/>
                <w:lang w:val="en-US" w:eastAsia="zh-CN"/>
              </w:rPr>
              <w:t>年</w:t>
            </w:r>
            <w:r>
              <w:rPr>
                <w:rFonts w:hint="eastAsia" w:eastAsiaTheme="minorEastAsia"/>
                <w:bCs/>
                <w:color w:val="000000"/>
                <w:kern w:val="0"/>
                <w:szCs w:val="21"/>
                <w:highlight w:val="none"/>
                <w:lang w:val="en-US" w:eastAsia="zh-CN"/>
              </w:rPr>
              <w:t>5</w:t>
            </w:r>
            <w:r>
              <w:rPr>
                <w:rFonts w:hint="default" w:eastAsiaTheme="minorEastAsia"/>
                <w:bCs/>
                <w:color w:val="000000"/>
                <w:kern w:val="0"/>
                <w:szCs w:val="21"/>
                <w:highlight w:val="none"/>
                <w:lang w:val="en-US" w:eastAsia="zh-CN"/>
              </w:rPr>
              <w:t>月</w:t>
            </w:r>
            <w:r>
              <w:rPr>
                <w:rFonts w:hint="eastAsia" w:eastAsiaTheme="minorEastAsia"/>
                <w:bCs/>
                <w:color w:val="000000"/>
                <w:kern w:val="0"/>
                <w:szCs w:val="21"/>
                <w:highlight w:val="none"/>
                <w:lang w:val="en-US" w:eastAsia="zh-CN"/>
              </w:rPr>
              <w:t>26</w:t>
            </w:r>
            <w:r>
              <w:rPr>
                <w:rFonts w:hint="default" w:eastAsiaTheme="minorEastAsia"/>
                <w:bCs/>
                <w:color w:val="000000"/>
                <w:kern w:val="0"/>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年化收益率</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用途</w:t>
            </w:r>
          </w:p>
        </w:tc>
        <w:tc>
          <w:tcPr>
            <w:tcW w:w="5530" w:type="dxa"/>
            <w:vAlign w:val="center"/>
          </w:tcPr>
          <w:p>
            <w:pPr>
              <w:autoSpaceDE w:val="0"/>
              <w:autoSpaceDN w:val="0"/>
              <w:adjustRightInd w:val="0"/>
              <w:jc w:val="left"/>
              <w:rPr>
                <w:bCs/>
                <w:color w:val="000000"/>
                <w:kern w:val="0"/>
                <w:szCs w:val="21"/>
                <w:highlight w:val="none"/>
              </w:rPr>
            </w:pPr>
            <w:r>
              <w:rPr>
                <w:rFonts w:hint="eastAsia"/>
                <w:bCs/>
                <w:color w:val="000000"/>
                <w:kern w:val="0"/>
                <w:szCs w:val="21"/>
                <w:highlight w:val="none"/>
              </w:rPr>
              <w:t>本期收益凭证募集资金将用于补充</w:t>
            </w:r>
            <w:r>
              <w:rPr>
                <w:rFonts w:hint="eastAsia"/>
                <w:bCs/>
                <w:color w:val="000000"/>
                <w:kern w:val="0"/>
                <w:szCs w:val="21"/>
                <w:highlight w:val="none"/>
                <w:lang w:val="en-US" w:eastAsia="zh-CN"/>
              </w:rPr>
              <w:t>国融证券</w:t>
            </w:r>
            <w:r>
              <w:rPr>
                <w:rFonts w:hint="eastAsia"/>
                <w:bCs/>
                <w:color w:val="000000"/>
                <w:kern w:val="0"/>
                <w:szCs w:val="21"/>
                <w:highlight w:val="none"/>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bCs/>
          <w:color w:val="000000"/>
          <w:sz w:val="24"/>
          <w:szCs w:val="24"/>
          <w:lang w:val="en-US" w:eastAsia="zh-CN"/>
        </w:rPr>
      </w:pPr>
      <w:r>
        <w:rPr>
          <w:rFonts w:hint="default" w:ascii="Times New Roman" w:hAnsi="Times New Roman" w:cs="Times New Roman" w:eastAsiaTheme="minorEastAsia"/>
          <w:b/>
          <w:bCs/>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bookmarkStart w:id="0" w:name="_GoBack"/>
      <w:bookmarkEnd w:id="0"/>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9</w:t>
            </w:r>
            <w:r>
              <w:rPr>
                <w:rFonts w:eastAsiaTheme="minorEastAsia"/>
                <w:b/>
                <w:color w:val="000000"/>
                <w:kern w:val="0"/>
                <w:szCs w:val="21"/>
              </w:rPr>
              <w:t>月3</w:t>
            </w:r>
            <w:r>
              <w:rPr>
                <w:rFonts w:hint="eastAsia" w:eastAsiaTheme="minorEastAsia"/>
                <w:b/>
                <w:color w:val="000000"/>
                <w:kern w:val="0"/>
                <w:szCs w:val="21"/>
                <w:lang w:val="en-US" w:eastAsia="zh-CN"/>
              </w:rPr>
              <w:t>0</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1,733,726,082.73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453,384,499.55</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lang w:val="en-US" w:eastAsia="zh-CN"/>
              </w:rPr>
              <w:t>1,280,341,583.18</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-215,304,234.86</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9</w:t>
      </w:r>
      <w:r>
        <w:rPr>
          <w:rFonts w:eastAsiaTheme="minorEastAsia"/>
          <w:color w:val="000000"/>
          <w:sz w:val="24"/>
          <w:szCs w:val="24"/>
        </w:rPr>
        <w:t>月3</w:t>
      </w:r>
      <w:r>
        <w:rPr>
          <w:rFonts w:hint="eastAsia" w:eastAsiaTheme="minorEastAsia"/>
          <w:color w:val="000000"/>
          <w:sz w:val="24"/>
          <w:szCs w:val="24"/>
          <w:lang w:val="en-US" w:eastAsia="zh-CN"/>
        </w:rPr>
        <w:t>0</w:t>
      </w:r>
      <w:r>
        <w:rPr>
          <w:rFonts w:eastAsiaTheme="minorEastAsia"/>
          <w:color w:val="000000"/>
          <w:sz w:val="24"/>
          <w:szCs w:val="24"/>
        </w:rPr>
        <w:t>日，公司资产负债率为</w:t>
      </w:r>
      <w:r>
        <w:rPr>
          <w:rFonts w:hint="default" w:ascii="Times New Roman" w:hAnsi="Times New Roman" w:cs="Times New Roman" w:eastAsiaTheme="minorEastAsia"/>
          <w:color w:val="000000"/>
          <w:sz w:val="24"/>
          <w:szCs w:val="24"/>
          <w:highlight w:val="none"/>
          <w:lang w:val="en-US" w:eastAsia="zh-CN"/>
        </w:rPr>
        <w:t>2</w:t>
      </w: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15</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3,500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3,500</w:t>
            </w:r>
            <w:r>
              <w:rPr>
                <w:rFonts w:hint="eastAsia"/>
                <w:color w:val="000000"/>
                <w:kern w:val="0"/>
                <w:szCs w:val="21"/>
                <w:highlight w:val="none"/>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4,000.00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rFonts w:hint="eastAsia"/>
                <w:color w:val="000000"/>
                <w:kern w:val="0"/>
                <w:szCs w:val="21"/>
                <w:highlight w:val="none"/>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w:t>
            </w:r>
            <w:r>
              <w:rPr>
                <w:rFonts w:hint="eastAsia"/>
                <w:color w:val="000000"/>
                <w:kern w:val="0"/>
                <w:szCs w:val="21"/>
                <w:highlight w:val="none"/>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120,000.00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78,500.00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1,551.09</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41,500.00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27.25%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41</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28,5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8</w:t>
      </w:r>
      <w:r>
        <w:rPr>
          <w:rFonts w:eastAsiaTheme="minorEastAsia"/>
          <w:color w:val="000000"/>
          <w:sz w:val="24"/>
          <w:szCs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E8275F"/>
    <w:rsid w:val="00491A48"/>
    <w:rsid w:val="018E4822"/>
    <w:rsid w:val="027576DF"/>
    <w:rsid w:val="02AF4FED"/>
    <w:rsid w:val="049C0D81"/>
    <w:rsid w:val="04BC2DF0"/>
    <w:rsid w:val="051D5553"/>
    <w:rsid w:val="05202816"/>
    <w:rsid w:val="05B5678A"/>
    <w:rsid w:val="068D621C"/>
    <w:rsid w:val="07832D9E"/>
    <w:rsid w:val="083E47F0"/>
    <w:rsid w:val="08977F70"/>
    <w:rsid w:val="08C60F31"/>
    <w:rsid w:val="097203F7"/>
    <w:rsid w:val="0AC149D4"/>
    <w:rsid w:val="0BC4590D"/>
    <w:rsid w:val="0BE8347C"/>
    <w:rsid w:val="0F34760A"/>
    <w:rsid w:val="0FBD3F46"/>
    <w:rsid w:val="100E2521"/>
    <w:rsid w:val="102E1142"/>
    <w:rsid w:val="11535FD3"/>
    <w:rsid w:val="11B55FCB"/>
    <w:rsid w:val="11FA498B"/>
    <w:rsid w:val="139C5CC1"/>
    <w:rsid w:val="15462F97"/>
    <w:rsid w:val="15E54F66"/>
    <w:rsid w:val="17391ED0"/>
    <w:rsid w:val="17A17C4F"/>
    <w:rsid w:val="17E62CEF"/>
    <w:rsid w:val="1A041605"/>
    <w:rsid w:val="1CB30191"/>
    <w:rsid w:val="1D36117A"/>
    <w:rsid w:val="1DE640C3"/>
    <w:rsid w:val="1E125A00"/>
    <w:rsid w:val="1F6C3676"/>
    <w:rsid w:val="25E8275F"/>
    <w:rsid w:val="29A7485D"/>
    <w:rsid w:val="2DF44503"/>
    <w:rsid w:val="2E17341E"/>
    <w:rsid w:val="2E4E7A2B"/>
    <w:rsid w:val="2E80779D"/>
    <w:rsid w:val="3340749F"/>
    <w:rsid w:val="3757357E"/>
    <w:rsid w:val="38D05A6D"/>
    <w:rsid w:val="390212BA"/>
    <w:rsid w:val="397D10DC"/>
    <w:rsid w:val="39B02A11"/>
    <w:rsid w:val="3AF7441B"/>
    <w:rsid w:val="3B530D30"/>
    <w:rsid w:val="3C295A99"/>
    <w:rsid w:val="3DCF5646"/>
    <w:rsid w:val="3EE1443F"/>
    <w:rsid w:val="3EE71B36"/>
    <w:rsid w:val="3EFB2631"/>
    <w:rsid w:val="40461D28"/>
    <w:rsid w:val="40502228"/>
    <w:rsid w:val="42FD048C"/>
    <w:rsid w:val="433B62FA"/>
    <w:rsid w:val="43426F87"/>
    <w:rsid w:val="48000720"/>
    <w:rsid w:val="48192A59"/>
    <w:rsid w:val="49721DBB"/>
    <w:rsid w:val="4A0E310F"/>
    <w:rsid w:val="4AFD1F57"/>
    <w:rsid w:val="4B501A2D"/>
    <w:rsid w:val="4BF54329"/>
    <w:rsid w:val="4C565D83"/>
    <w:rsid w:val="4CAD5B18"/>
    <w:rsid w:val="516C6209"/>
    <w:rsid w:val="549A5A7A"/>
    <w:rsid w:val="56FD7F32"/>
    <w:rsid w:val="59DB62D9"/>
    <w:rsid w:val="5C646231"/>
    <w:rsid w:val="604E6A0A"/>
    <w:rsid w:val="609A26F5"/>
    <w:rsid w:val="61FC78BC"/>
    <w:rsid w:val="64274C3E"/>
    <w:rsid w:val="66066C4D"/>
    <w:rsid w:val="6736715E"/>
    <w:rsid w:val="67BF6746"/>
    <w:rsid w:val="683A721E"/>
    <w:rsid w:val="688A543D"/>
    <w:rsid w:val="68BA5CE9"/>
    <w:rsid w:val="692A202C"/>
    <w:rsid w:val="69760C36"/>
    <w:rsid w:val="6A57336A"/>
    <w:rsid w:val="6B797D08"/>
    <w:rsid w:val="6B7F203F"/>
    <w:rsid w:val="6C360C93"/>
    <w:rsid w:val="6DBF37EC"/>
    <w:rsid w:val="6E471F02"/>
    <w:rsid w:val="70BD7855"/>
    <w:rsid w:val="716E7BB1"/>
    <w:rsid w:val="71F770D8"/>
    <w:rsid w:val="727C3DCE"/>
    <w:rsid w:val="73911D1F"/>
    <w:rsid w:val="740D7625"/>
    <w:rsid w:val="745C24CD"/>
    <w:rsid w:val="75A620CB"/>
    <w:rsid w:val="76CC503A"/>
    <w:rsid w:val="776179CD"/>
    <w:rsid w:val="798F4984"/>
    <w:rsid w:val="7A656D7F"/>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96</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2021-12-23T01:38:00Z</dcterms:created>
  <dc:creator>邹岩</dc:creator>
  <cp:lastModifiedBy>邹岩</cp:lastModifiedBy>
  <dcterms:modified xsi:type="dcterms:W3CDTF">2022-01-07T06:01:16Z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3AA190E89E55478D95B12ABFF950DB6C</vt:lpwstr>
  </property>
</Properties>
</file>