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sz w:val="21"/>
          <w:szCs w:val="21"/>
        </w:rPr>
      </w:pPr>
      <w:r>
        <w:rPr>
          <w:sz w:val="21"/>
          <w:szCs w:val="21"/>
        </w:rPr>
        <w:t>证券代码：603232              证券简称：格尔软件            公告编号：2023-009</w:t>
      </w:r>
    </w:p>
    <w:p>
      <w:pPr>
        <w:widowControl w:val="0"/>
        <w:autoSpaceDE w:val="0"/>
        <w:autoSpaceDN w:val="0"/>
        <w:adjustRightInd w:val="0"/>
        <w:spacing w:line="360" w:lineRule="auto"/>
        <w:rPr>
          <w:rFonts w:ascii="宋体" w:hAnsi="宋体" w:cs="宋体-WinCharSetFFFF-H"/>
          <w:color w:val="000000"/>
          <w:sz w:val="21"/>
          <w:szCs w:val="21"/>
        </w:rPr>
      </w:pPr>
    </w:p>
    <w:p>
      <w:pPr>
        <w:widowControl w:val="0"/>
        <w:adjustRightInd w:val="0"/>
        <w:snapToGrid w:val="0"/>
        <w:spacing w:line="360" w:lineRule="auto"/>
        <w:jc w:val="center"/>
        <w:rPr>
          <w:rFonts w:ascii="黑体" w:hAnsi="黑体" w:eastAsia="黑体" w:cs="黑体"/>
          <w:b/>
          <w:bCs/>
          <w:color w:val="FF0000"/>
          <w:sz w:val="36"/>
          <w:szCs w:val="36"/>
        </w:rPr>
      </w:pPr>
      <w:r>
        <w:rPr>
          <w:rFonts w:hint="eastAsia" w:ascii="黑体" w:hAnsi="黑体" w:eastAsia="黑体" w:cs="黑体"/>
          <w:b/>
          <w:bCs/>
          <w:color w:val="FF0000"/>
          <w:sz w:val="36"/>
          <w:szCs w:val="36"/>
        </w:rPr>
        <w:t>格尔软件股份有限公司</w:t>
      </w:r>
    </w:p>
    <w:p>
      <w:pPr>
        <w:widowControl w:val="0"/>
        <w:adjustRightInd w:val="0"/>
        <w:snapToGrid w:val="0"/>
        <w:spacing w:line="360" w:lineRule="auto"/>
        <w:jc w:val="center"/>
        <w:rPr>
          <w:rFonts w:ascii="黑体" w:hAnsi="黑体" w:eastAsia="黑体" w:cs="黑体"/>
          <w:b/>
          <w:bCs/>
          <w:color w:val="FF0000"/>
          <w:sz w:val="36"/>
          <w:szCs w:val="36"/>
        </w:rPr>
      </w:pPr>
      <w:bookmarkStart w:id="0" w:name="_GoBack"/>
      <w:bookmarkEnd w:id="0"/>
      <w:r>
        <w:rPr>
          <w:rFonts w:hint="eastAsia" w:ascii="黑体" w:hAnsi="黑体" w:eastAsia="黑体" w:cs="黑体"/>
          <w:b/>
          <w:bCs/>
          <w:color w:val="FF0000"/>
          <w:sz w:val="36"/>
          <w:szCs w:val="36"/>
        </w:rPr>
        <w:t>第八届董事会第八次会议决议公告</w:t>
      </w: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rPr>
      </w:pPr>
      <w:r>
        <w:rPr>
          <w:rFonts w:hint="eastAsia" w:ascii="宋体" w:hAnsi="宋体"/>
        </w:rPr>
        <w:t xml:space="preserve">    本公司董事会及全体董事保证本公告内容不存在任何虚假记载、误导性陈述或者重大遗漏，并对其内容的真实性、准确性和完整性承担法律责任。</w:t>
      </w:r>
    </w:p>
    <w:p>
      <w:pPr>
        <w:pStyle w:val="10"/>
        <w:spacing w:line="360" w:lineRule="auto"/>
        <w:ind w:firstLine="476"/>
        <w:jc w:val="both"/>
        <w:rPr>
          <w:rFonts w:ascii="宋体" w:hAnsi="宋体" w:eastAsia="宋体" w:cs="宋体-WinCharSetFFFF-H"/>
          <w:highlight w:val="yellow"/>
        </w:rPr>
      </w:pPr>
    </w:p>
    <w:p>
      <w:pPr>
        <w:snapToGrid w:val="0"/>
        <w:spacing w:line="360" w:lineRule="auto"/>
        <w:ind w:firstLine="480" w:firstLineChars="200"/>
        <w:jc w:val="both"/>
        <w:rPr>
          <w:rFonts w:eastAsiaTheme="minorEastAsia"/>
          <w:color w:val="000000"/>
        </w:rPr>
      </w:pPr>
      <w:r>
        <w:rPr>
          <w:rFonts w:eastAsiaTheme="minorEastAsia"/>
          <w:color w:val="000000"/>
        </w:rPr>
        <w:t>格尔软件股份有限公司（以下简称</w:t>
      </w:r>
      <w:r>
        <w:rPr>
          <w:rFonts w:hint="eastAsia" w:ascii="宋体" w:hAnsi="宋体" w:cs="宋体"/>
          <w:color w:val="000000"/>
        </w:rPr>
        <w:t>“公司”</w:t>
      </w:r>
      <w:r>
        <w:rPr>
          <w:rFonts w:eastAsiaTheme="minorEastAsia"/>
          <w:color w:val="000000"/>
        </w:rPr>
        <w:t>）第八届董事会</w:t>
      </w:r>
      <w:r>
        <w:rPr>
          <w:rFonts w:hint="eastAsia" w:eastAsiaTheme="minorEastAsia"/>
          <w:color w:val="000000"/>
        </w:rPr>
        <w:t>八</w:t>
      </w:r>
      <w:r>
        <w:rPr>
          <w:rFonts w:eastAsiaTheme="minorEastAsia"/>
          <w:color w:val="000000"/>
        </w:rPr>
        <w:t>次会议于2022年</w:t>
      </w:r>
      <w:r>
        <w:rPr>
          <w:rFonts w:hint="eastAsia" w:eastAsiaTheme="minorEastAsia"/>
          <w:color w:val="000000"/>
        </w:rPr>
        <w:t>3</w:t>
      </w:r>
      <w:r>
        <w:rPr>
          <w:rFonts w:eastAsiaTheme="minorEastAsia"/>
          <w:color w:val="000000"/>
        </w:rPr>
        <w:t>月</w:t>
      </w:r>
      <w:r>
        <w:rPr>
          <w:rFonts w:hint="eastAsia" w:eastAsiaTheme="minorEastAsia"/>
          <w:color w:val="000000"/>
        </w:rPr>
        <w:t>14</w:t>
      </w:r>
      <w:r>
        <w:rPr>
          <w:rFonts w:eastAsiaTheme="minorEastAsia"/>
          <w:color w:val="000000"/>
        </w:rPr>
        <w:t>日以书面形式发出通知，于2022年</w:t>
      </w:r>
      <w:r>
        <w:rPr>
          <w:rFonts w:hint="eastAsia" w:eastAsiaTheme="minorEastAsia"/>
          <w:color w:val="000000"/>
        </w:rPr>
        <w:t>3</w:t>
      </w:r>
      <w:r>
        <w:rPr>
          <w:rFonts w:eastAsiaTheme="minorEastAsia"/>
          <w:color w:val="000000"/>
        </w:rPr>
        <w:t>月</w:t>
      </w:r>
      <w:r>
        <w:rPr>
          <w:rFonts w:hint="eastAsia" w:eastAsiaTheme="minorEastAsia"/>
          <w:color w:val="000000"/>
        </w:rPr>
        <w:t>24</w:t>
      </w:r>
      <w:r>
        <w:rPr>
          <w:rFonts w:eastAsiaTheme="minorEastAsia"/>
          <w:color w:val="000000"/>
        </w:rPr>
        <w:t>日在公司会议室以现场和通讯相结合的方式召开。本次会议由公司董事长杨文山先生主持，会议应到董事9名，实到董事9名，公司监事和高级管理人员列席了会议。会议的召开符合《中华人民共和国公司法》</w:t>
      </w:r>
      <w:r>
        <w:rPr>
          <w:rFonts w:hint="eastAsia" w:eastAsiaTheme="minorEastAsia"/>
        </w:rPr>
        <w:t>（以下简称“《公司法》”）</w:t>
      </w:r>
      <w:r>
        <w:rPr>
          <w:rFonts w:eastAsiaTheme="minorEastAsia"/>
          <w:color w:val="000000"/>
        </w:rPr>
        <w:t>、《上海证券交易所股票上市规则》和《格尔软件股份有限公司章程》</w:t>
      </w:r>
      <w:r>
        <w:rPr>
          <w:rFonts w:hint="eastAsia" w:eastAsiaTheme="minorEastAsia"/>
        </w:rPr>
        <w:t>（以下简称“《公司章程》”）</w:t>
      </w:r>
      <w:r>
        <w:rPr>
          <w:rFonts w:eastAsiaTheme="minorEastAsia"/>
          <w:color w:val="000000"/>
        </w:rPr>
        <w:t>的有关规定。</w:t>
      </w:r>
    </w:p>
    <w:p>
      <w:pPr>
        <w:snapToGrid w:val="0"/>
        <w:spacing w:line="360" w:lineRule="auto"/>
        <w:ind w:firstLine="480" w:firstLineChars="200"/>
        <w:jc w:val="both"/>
        <w:rPr>
          <w:rFonts w:eastAsiaTheme="minorEastAsia"/>
          <w:color w:val="000000"/>
        </w:rPr>
      </w:pPr>
      <w:r>
        <w:rPr>
          <w:rFonts w:eastAsiaTheme="minorEastAsia"/>
          <w:color w:val="000000"/>
        </w:rPr>
        <w:t>经与会董事认真审议，本次会议审议通过了以下议案：</w:t>
      </w:r>
    </w:p>
    <w:p>
      <w:pPr>
        <w:snapToGrid w:val="0"/>
        <w:spacing w:line="360" w:lineRule="auto"/>
        <w:ind w:left="480" w:leftChars="200"/>
        <w:rPr>
          <w:rFonts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一、</w:t>
      </w:r>
      <w:r>
        <w:rPr>
          <w:rFonts w:asciiTheme="minorEastAsia" w:hAnsiTheme="minorEastAsia" w:eastAsiaTheme="minorEastAsia" w:cstheme="minorEastAsia"/>
          <w:b/>
          <w:bCs/>
          <w:color w:val="000000"/>
        </w:rPr>
        <w:t>《关于</w:t>
      </w:r>
      <w:r>
        <w:rPr>
          <w:rFonts w:hint="eastAsia" w:asciiTheme="minorEastAsia" w:hAnsiTheme="minorEastAsia" w:eastAsiaTheme="minorEastAsia" w:cstheme="minorEastAsia"/>
          <w:b/>
          <w:bCs/>
          <w:color w:val="000000"/>
        </w:rPr>
        <w:t>变更</w:t>
      </w:r>
      <w:r>
        <w:rPr>
          <w:rFonts w:asciiTheme="minorEastAsia" w:hAnsiTheme="minorEastAsia" w:eastAsiaTheme="minorEastAsia" w:cstheme="minorEastAsia"/>
          <w:b/>
          <w:bCs/>
          <w:color w:val="000000"/>
        </w:rPr>
        <w:t>证券事务代表的议案》</w:t>
      </w:r>
    </w:p>
    <w:p>
      <w:pPr>
        <w:snapToGrid w:val="0"/>
        <w:spacing w:line="360" w:lineRule="auto"/>
        <w:ind w:firstLine="480" w:firstLineChars="200"/>
        <w:jc w:val="both"/>
      </w:pPr>
      <w:r>
        <w:t>同意聘任</w:t>
      </w:r>
      <w:r>
        <w:rPr>
          <w:rFonts w:hint="eastAsia"/>
        </w:rPr>
        <w:t>吕昊轩</w:t>
      </w:r>
      <w:r>
        <w:t>先生担任公司证券事务代表，任期自本次董事会审议通过之日起至第八届董事会届满</w:t>
      </w:r>
      <w:r>
        <w:rPr>
          <w:rFonts w:hint="eastAsia"/>
        </w:rPr>
        <w:t>为止</w:t>
      </w:r>
      <w:r>
        <w:t>。</w:t>
      </w:r>
    </w:p>
    <w:p>
      <w:pPr>
        <w:wordWrap w:val="0"/>
        <w:snapToGrid w:val="0"/>
        <w:spacing w:line="360" w:lineRule="auto"/>
        <w:ind w:firstLine="480" w:firstLineChars="200"/>
        <w:jc w:val="both"/>
      </w:pPr>
      <w:r>
        <w:rPr>
          <w:rFonts w:hint="eastAsia"/>
        </w:rPr>
        <w:t>吕昊轩</w:t>
      </w:r>
      <w:r>
        <w:t>先生</w:t>
      </w:r>
      <w:r>
        <w:rPr>
          <w:rFonts w:hint="eastAsia"/>
        </w:rPr>
        <w:t>的简历信息及议案</w:t>
      </w:r>
      <w:r>
        <w:t>具体内容请详见公司于2022年</w:t>
      </w:r>
      <w:r>
        <w:rPr>
          <w:rFonts w:hint="eastAsia"/>
        </w:rPr>
        <w:t>3</w:t>
      </w:r>
      <w:r>
        <w:t>月</w:t>
      </w:r>
      <w:r>
        <w:rPr>
          <w:rFonts w:hint="eastAsia"/>
        </w:rPr>
        <w:t>25</w:t>
      </w:r>
      <w:r>
        <w:t>日刊登于上海证券交易所网站（www.sse.com.cn）以及公司指定信息披露媒体《中国证券报》、《上海证券报》、《证券日报》、《证券时报》同日刊登的《关于</w:t>
      </w:r>
      <w:r>
        <w:rPr>
          <w:rFonts w:hint="eastAsia"/>
        </w:rPr>
        <w:t>变更</w:t>
      </w:r>
      <w:r>
        <w:t>证券事务代表的</w:t>
      </w:r>
      <w:r>
        <w:rPr>
          <w:rFonts w:hint="eastAsia"/>
        </w:rPr>
        <w:t>公告</w:t>
      </w:r>
      <w:r>
        <w:t>》</w:t>
      </w:r>
      <w:r>
        <w:rPr>
          <w:rFonts w:hint="eastAsia"/>
        </w:rPr>
        <w:t>（公告编号：</w:t>
      </w:r>
      <w:r>
        <w:t>2023-007</w:t>
      </w:r>
      <w:r>
        <w:rPr>
          <w:rFonts w:hint="eastAsia"/>
        </w:rPr>
        <w:t>）</w:t>
      </w:r>
      <w:r>
        <w:t>。</w:t>
      </w:r>
    </w:p>
    <w:p>
      <w:pPr>
        <w:snapToGrid w:val="0"/>
        <w:spacing w:line="360" w:lineRule="auto"/>
        <w:ind w:firstLine="480" w:firstLineChars="200"/>
        <w:jc w:val="both"/>
      </w:pPr>
      <w:r>
        <w:t>表决结果：同意票9票，反对票0票，弃权票0票，表决通过</w:t>
      </w:r>
      <w:r>
        <w:rPr>
          <w:rFonts w:hint="eastAsia"/>
        </w:rPr>
        <w:t>。</w:t>
      </w:r>
    </w:p>
    <w:p>
      <w:pPr>
        <w:snapToGrid w:val="0"/>
        <w:spacing w:line="360" w:lineRule="auto"/>
        <w:ind w:firstLine="480" w:firstLineChars="200"/>
        <w:rPr>
          <w:rFonts w:eastAsiaTheme="minorEastAsia"/>
          <w:color w:val="000000"/>
        </w:rPr>
      </w:pPr>
    </w:p>
    <w:p>
      <w:pPr>
        <w:snapToGrid w:val="0"/>
        <w:spacing w:line="360" w:lineRule="auto"/>
        <w:ind w:firstLine="482" w:firstLineChars="200"/>
        <w:rPr>
          <w:rFonts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二、《关于公司补选独立董事的议案》</w:t>
      </w:r>
    </w:p>
    <w:p>
      <w:pPr>
        <w:spacing w:line="360" w:lineRule="auto"/>
        <w:ind w:firstLine="420" w:firstLineChars="175"/>
        <w:jc w:val="both"/>
      </w:pPr>
      <w:r>
        <w:rPr>
          <w:rFonts w:hint="eastAsia"/>
        </w:rPr>
        <w:t>雷富阳先生因个人原因申请辞去公司第八届董事会独立董事、审计委员会委员、提名委员会主任委员、薪酬与考核委员会主任委员等职务。为保证公司董事会的正常运行，</w:t>
      </w:r>
      <w:r>
        <w:t>公司董事会</w:t>
      </w:r>
      <w:r>
        <w:rPr>
          <w:rFonts w:hint="eastAsia"/>
        </w:rPr>
        <w:t>提名马利庄</w:t>
      </w:r>
      <w:r>
        <w:t>先生</w:t>
      </w:r>
      <w:r>
        <w:rPr>
          <w:rFonts w:hint="eastAsia"/>
        </w:rPr>
        <w:t>为</w:t>
      </w:r>
      <w:r>
        <w:t>公司</w:t>
      </w:r>
      <w:r>
        <w:rPr>
          <w:rFonts w:hint="eastAsia"/>
        </w:rPr>
        <w:t>第八届</w:t>
      </w:r>
      <w:r>
        <w:t>董事会独立董事候选人</w:t>
      </w:r>
      <w:r>
        <w:rPr>
          <w:rFonts w:hint="eastAsia"/>
        </w:rPr>
        <w:t>，并同意马利庄先生当选独立董事后接任雷富阳先生原担任的董事会审计委员会委员、提名委员会主任委员、薪酬与考核委员会主任委员职务，</w:t>
      </w:r>
      <w:r>
        <w:t>任期自股东大会审议通过之日起至公司第</w:t>
      </w:r>
      <w:r>
        <w:rPr>
          <w:rFonts w:hint="eastAsia"/>
        </w:rPr>
        <w:t>八</w:t>
      </w:r>
      <w:r>
        <w:t>届董事会届满为止。</w:t>
      </w:r>
    </w:p>
    <w:p>
      <w:pPr>
        <w:spacing w:line="360" w:lineRule="auto"/>
        <w:ind w:firstLine="420" w:firstLineChars="175"/>
        <w:jc w:val="both"/>
      </w:pPr>
      <w:r>
        <w:rPr>
          <w:rFonts w:hint="eastAsia"/>
        </w:rPr>
        <w:t>独立董事候选人简历信息及议案</w:t>
      </w:r>
      <w:r>
        <w:t>具体内容请详见公司于2022年3月25日刊登于上海证券交易所网站（www.sse.com.cn）以及公司指定信息披露媒体《中国证券报》、《上海证券报》、《证券日报》、《证券时报》同日刊登的《关于独立董事辞职及补选独立董事的公告》</w:t>
      </w:r>
      <w:r>
        <w:rPr>
          <w:rFonts w:hint="eastAsia"/>
        </w:rPr>
        <w:t>（公告编号：</w:t>
      </w:r>
      <w:r>
        <w:t>2023-008</w:t>
      </w:r>
      <w:r>
        <w:rPr>
          <w:rFonts w:hint="eastAsia"/>
        </w:rPr>
        <w:t>）</w:t>
      </w:r>
      <w:r>
        <w:t>。</w:t>
      </w:r>
    </w:p>
    <w:p>
      <w:pPr>
        <w:spacing w:line="360" w:lineRule="auto"/>
        <w:ind w:firstLine="420" w:firstLineChars="175"/>
        <w:jc w:val="both"/>
      </w:pPr>
      <w:r>
        <w:rPr>
          <w:rFonts w:hint="eastAsia"/>
        </w:rPr>
        <w:t>公司独立董事对该议案发表了独立意见，并同意该议案。</w:t>
      </w:r>
    </w:p>
    <w:p>
      <w:pPr>
        <w:spacing w:line="360" w:lineRule="auto"/>
        <w:ind w:firstLine="420" w:firstLineChars="175"/>
        <w:jc w:val="both"/>
      </w:pPr>
      <w:r>
        <w:t>表决结果：同意票9票，反对票0票，弃权票0票，表决通过。</w:t>
      </w:r>
    </w:p>
    <w:p>
      <w:pPr>
        <w:spacing w:line="360" w:lineRule="auto"/>
        <w:ind w:firstLine="420" w:firstLineChars="175"/>
        <w:jc w:val="both"/>
      </w:pPr>
      <w:r>
        <w:t>该议案尚需提交公司股东大会审议。</w:t>
      </w:r>
    </w:p>
    <w:p>
      <w:pPr>
        <w:spacing w:line="360" w:lineRule="auto"/>
        <w:ind w:firstLine="420" w:firstLineChars="175"/>
      </w:pPr>
    </w:p>
    <w:p>
      <w:pPr>
        <w:snapToGrid w:val="0"/>
        <w:spacing w:line="360" w:lineRule="auto"/>
        <w:ind w:left="480" w:leftChars="200"/>
        <w:rPr>
          <w:rFonts w:eastAsiaTheme="minorEastAsia"/>
          <w:b/>
          <w:bCs/>
          <w:color w:val="000000"/>
        </w:rPr>
      </w:pPr>
      <w:r>
        <w:rPr>
          <w:rFonts w:hint="eastAsia" w:eastAsiaTheme="minorEastAsia"/>
          <w:b/>
          <w:bCs/>
          <w:color w:val="000000"/>
        </w:rPr>
        <w:t>三</w:t>
      </w:r>
      <w:r>
        <w:rPr>
          <w:rFonts w:eastAsiaTheme="minorEastAsia"/>
          <w:b/>
          <w:bCs/>
          <w:color w:val="000000"/>
        </w:rPr>
        <w:t>、《关于召开公司202</w:t>
      </w:r>
      <w:r>
        <w:rPr>
          <w:rFonts w:hint="eastAsia" w:eastAsiaTheme="minorEastAsia"/>
          <w:b/>
          <w:bCs/>
          <w:color w:val="000000"/>
        </w:rPr>
        <w:t>3</w:t>
      </w:r>
      <w:r>
        <w:rPr>
          <w:rFonts w:eastAsiaTheme="minorEastAsia"/>
          <w:b/>
          <w:bCs/>
          <w:color w:val="000000"/>
        </w:rPr>
        <w:t>年第</w:t>
      </w:r>
      <w:r>
        <w:rPr>
          <w:rFonts w:hint="eastAsia" w:eastAsiaTheme="minorEastAsia"/>
          <w:b/>
          <w:bCs/>
          <w:color w:val="000000"/>
        </w:rPr>
        <w:t>一</w:t>
      </w:r>
      <w:r>
        <w:rPr>
          <w:rFonts w:eastAsiaTheme="minorEastAsia"/>
          <w:b/>
          <w:bCs/>
          <w:color w:val="000000"/>
        </w:rPr>
        <w:t>次临时股东大会的议案》</w:t>
      </w:r>
    </w:p>
    <w:p>
      <w:pPr>
        <w:autoSpaceDE w:val="0"/>
        <w:autoSpaceDN w:val="0"/>
        <w:adjustRightInd w:val="0"/>
        <w:spacing w:line="360" w:lineRule="auto"/>
        <w:ind w:firstLine="480" w:firstLineChars="200"/>
        <w:jc w:val="both"/>
        <w:rPr>
          <w:rFonts w:eastAsiaTheme="minorEastAsia"/>
          <w:color w:val="000000"/>
        </w:rPr>
      </w:pPr>
      <w:r>
        <w:rPr>
          <w:rFonts w:hint="eastAsia" w:eastAsiaTheme="minorEastAsia"/>
          <w:color w:val="000000"/>
        </w:rPr>
        <w:t>鉴于</w:t>
      </w:r>
      <w:r>
        <w:rPr>
          <w:rFonts w:eastAsiaTheme="minorEastAsia"/>
          <w:color w:val="000000"/>
        </w:rPr>
        <w:t>本次董事会审议的部分议案</w:t>
      </w:r>
      <w:r>
        <w:rPr>
          <w:rFonts w:hint="eastAsia" w:eastAsiaTheme="minorEastAsia"/>
          <w:color w:val="000000"/>
        </w:rPr>
        <w:t>尚</w:t>
      </w:r>
      <w:r>
        <w:rPr>
          <w:rFonts w:eastAsiaTheme="minorEastAsia"/>
          <w:color w:val="000000"/>
        </w:rPr>
        <w:t>需提交公司股东大会审议，</w:t>
      </w:r>
      <w:r>
        <w:rPr>
          <w:rFonts w:hint="eastAsia" w:eastAsiaTheme="minorEastAsia"/>
          <w:color w:val="000000"/>
        </w:rPr>
        <w:t>公司董事会提请</w:t>
      </w:r>
      <w:r>
        <w:rPr>
          <w:rFonts w:eastAsiaTheme="minorEastAsia"/>
          <w:color w:val="000000"/>
        </w:rPr>
        <w:t>召开公司202</w:t>
      </w:r>
      <w:r>
        <w:rPr>
          <w:rFonts w:hint="eastAsia" w:eastAsiaTheme="minorEastAsia"/>
          <w:color w:val="000000"/>
        </w:rPr>
        <w:t>3</w:t>
      </w:r>
      <w:r>
        <w:rPr>
          <w:rFonts w:eastAsiaTheme="minorEastAsia"/>
          <w:color w:val="000000"/>
        </w:rPr>
        <w:t>年第</w:t>
      </w:r>
      <w:r>
        <w:rPr>
          <w:rFonts w:hint="eastAsia" w:eastAsiaTheme="minorEastAsia"/>
          <w:color w:val="000000"/>
        </w:rPr>
        <w:t>一</w:t>
      </w:r>
      <w:r>
        <w:rPr>
          <w:rFonts w:eastAsiaTheme="minorEastAsia"/>
          <w:color w:val="000000"/>
        </w:rPr>
        <w:t>次临时股东大会</w:t>
      </w:r>
      <w:r>
        <w:rPr>
          <w:rFonts w:hint="eastAsia" w:eastAsiaTheme="minorEastAsia"/>
          <w:color w:val="000000"/>
        </w:rPr>
        <w:t>。</w:t>
      </w:r>
    </w:p>
    <w:p>
      <w:pPr>
        <w:autoSpaceDE w:val="0"/>
        <w:autoSpaceDN w:val="0"/>
        <w:adjustRightInd w:val="0"/>
        <w:spacing w:line="360" w:lineRule="auto"/>
        <w:ind w:firstLine="480" w:firstLineChars="200"/>
        <w:jc w:val="both"/>
        <w:rPr>
          <w:rFonts w:eastAsiaTheme="minorEastAsia"/>
          <w:color w:val="000000"/>
        </w:rPr>
      </w:pPr>
      <w:r>
        <w:rPr>
          <w:rFonts w:eastAsiaTheme="minorEastAsia"/>
          <w:color w:val="000000"/>
        </w:rPr>
        <w:t>具体内容请详见</w:t>
      </w:r>
      <w:r>
        <w:rPr>
          <w:rFonts w:hint="eastAsia" w:eastAsiaTheme="minorEastAsia"/>
          <w:color w:val="000000"/>
        </w:rPr>
        <w:t>公司于</w:t>
      </w:r>
      <w:r>
        <w:rPr>
          <w:rFonts w:eastAsiaTheme="minorEastAsia"/>
          <w:color w:val="000000"/>
        </w:rPr>
        <w:t>上海证券交易所网站（www.sse.com.cn）及公司指定信息披露媒体《中国证券报》、《上海证券报》、《证券日报》、《证券时报》同日刊登的《格尔软件股份有限公司关于召开202</w:t>
      </w:r>
      <w:r>
        <w:rPr>
          <w:rFonts w:hint="eastAsia" w:eastAsiaTheme="minorEastAsia"/>
          <w:color w:val="000000"/>
        </w:rPr>
        <w:t>3</w:t>
      </w:r>
      <w:r>
        <w:rPr>
          <w:rFonts w:eastAsiaTheme="minorEastAsia"/>
          <w:color w:val="000000"/>
        </w:rPr>
        <w:t>年第</w:t>
      </w:r>
      <w:r>
        <w:rPr>
          <w:rFonts w:hint="eastAsia" w:eastAsiaTheme="minorEastAsia"/>
          <w:color w:val="000000"/>
        </w:rPr>
        <w:t>一</w:t>
      </w:r>
      <w:r>
        <w:rPr>
          <w:rFonts w:eastAsiaTheme="minorEastAsia"/>
          <w:color w:val="000000"/>
        </w:rPr>
        <w:t>次临时股东大会的通知》</w:t>
      </w:r>
      <w:r>
        <w:rPr>
          <w:rFonts w:hint="eastAsia" w:eastAsiaTheme="minorEastAsia"/>
          <w:color w:val="000000"/>
        </w:rPr>
        <w:t>（公告编号：</w:t>
      </w:r>
      <w:r>
        <w:rPr>
          <w:rFonts w:eastAsiaTheme="minorEastAsia"/>
          <w:color w:val="000000"/>
        </w:rPr>
        <w:t>2023-01</w:t>
      </w:r>
      <w:r>
        <w:rPr>
          <w:rFonts w:hint="eastAsia" w:eastAsiaTheme="minorEastAsia"/>
          <w:color w:val="000000"/>
        </w:rPr>
        <w:t>0）</w:t>
      </w:r>
      <w:r>
        <w:rPr>
          <w:rFonts w:eastAsiaTheme="minorEastAsia"/>
          <w:color w:val="000000"/>
        </w:rPr>
        <w:t>。</w:t>
      </w:r>
    </w:p>
    <w:p>
      <w:pPr>
        <w:autoSpaceDE w:val="0"/>
        <w:autoSpaceDN w:val="0"/>
        <w:adjustRightInd w:val="0"/>
        <w:spacing w:line="360" w:lineRule="auto"/>
        <w:ind w:firstLine="480" w:firstLineChars="200"/>
        <w:jc w:val="both"/>
        <w:rPr>
          <w:rFonts w:eastAsiaTheme="minorEastAsia"/>
          <w:color w:val="000000"/>
        </w:rPr>
      </w:pPr>
      <w:r>
        <w:rPr>
          <w:rFonts w:hint="eastAsia" w:eastAsiaTheme="minorEastAsia"/>
          <w:color w:val="000000"/>
        </w:rPr>
        <w:t>表决结果：同意票</w:t>
      </w:r>
      <w:r>
        <w:rPr>
          <w:rFonts w:eastAsiaTheme="minorEastAsia"/>
          <w:color w:val="000000"/>
        </w:rPr>
        <w:t>9</w:t>
      </w:r>
      <w:r>
        <w:rPr>
          <w:rFonts w:hint="eastAsia" w:eastAsiaTheme="minorEastAsia"/>
          <w:color w:val="000000"/>
        </w:rPr>
        <w:t>票，反对票</w:t>
      </w:r>
      <w:r>
        <w:rPr>
          <w:rFonts w:eastAsiaTheme="minorEastAsia"/>
          <w:color w:val="000000"/>
        </w:rPr>
        <w:t>0</w:t>
      </w:r>
      <w:r>
        <w:rPr>
          <w:rFonts w:hint="eastAsia" w:eastAsiaTheme="minorEastAsia"/>
          <w:color w:val="000000"/>
        </w:rPr>
        <w:t>票，弃权票</w:t>
      </w:r>
      <w:r>
        <w:rPr>
          <w:rFonts w:eastAsiaTheme="minorEastAsia"/>
          <w:color w:val="000000"/>
        </w:rPr>
        <w:t>0</w:t>
      </w:r>
      <w:r>
        <w:rPr>
          <w:rFonts w:hint="eastAsia" w:eastAsiaTheme="minorEastAsia"/>
          <w:color w:val="000000"/>
        </w:rPr>
        <w:t>票，表决通过。</w:t>
      </w:r>
    </w:p>
    <w:p>
      <w:pPr>
        <w:autoSpaceDE w:val="0"/>
        <w:autoSpaceDN w:val="0"/>
        <w:adjustRightInd w:val="0"/>
        <w:spacing w:line="324" w:lineRule="auto"/>
        <w:ind w:firstLine="480" w:firstLineChars="200"/>
        <w:rPr>
          <w:rFonts w:cs="宋体" w:asciiTheme="minorEastAsia" w:hAnsiTheme="minorEastAsia" w:eastAsiaTheme="minorEastAsia"/>
          <w:color w:val="000000"/>
        </w:rPr>
      </w:pPr>
    </w:p>
    <w:p>
      <w:pPr>
        <w:snapToGrid w:val="0"/>
        <w:spacing w:line="360" w:lineRule="auto"/>
        <w:ind w:firstLine="480" w:firstLineChars="200"/>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特此公告。</w:t>
      </w:r>
    </w:p>
    <w:p>
      <w:pPr>
        <w:snapToGrid w:val="0"/>
        <w:spacing w:line="360" w:lineRule="auto"/>
        <w:ind w:firstLine="480" w:firstLineChars="200"/>
        <w:rPr>
          <w:rFonts w:asciiTheme="minorEastAsia" w:hAnsiTheme="minorEastAsia" w:eastAsiaTheme="minorEastAsia" w:cstheme="minorEastAsia"/>
          <w:color w:val="000000"/>
        </w:rPr>
      </w:pPr>
    </w:p>
    <w:p>
      <w:pPr>
        <w:snapToGrid w:val="0"/>
        <w:spacing w:line="360" w:lineRule="auto"/>
        <w:ind w:firstLine="460" w:firstLineChars="192"/>
        <w:jc w:val="right"/>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格尔软件股份有限公司董事会</w:t>
      </w:r>
    </w:p>
    <w:p>
      <w:pPr>
        <w:snapToGrid w:val="0"/>
        <w:spacing w:line="360" w:lineRule="auto"/>
        <w:ind w:firstLine="480" w:firstLineChars="200"/>
        <w:jc w:val="right"/>
        <w:rPr>
          <w:rFonts w:eastAsiaTheme="minorEastAsia"/>
        </w:rPr>
      </w:pPr>
      <w:r>
        <w:rPr>
          <w:rFonts w:eastAsiaTheme="minorEastAsia"/>
        </w:rPr>
        <w:t>202</w:t>
      </w:r>
      <w:r>
        <w:rPr>
          <w:rFonts w:hint="eastAsia" w:eastAsiaTheme="minorEastAsia"/>
        </w:rPr>
        <w:t>3</w:t>
      </w:r>
      <w:r>
        <w:rPr>
          <w:rFonts w:eastAsiaTheme="minorEastAsia"/>
        </w:rPr>
        <w:t>年</w:t>
      </w:r>
      <w:r>
        <w:rPr>
          <w:rFonts w:hint="eastAsia" w:eastAsiaTheme="minorEastAsia"/>
        </w:rPr>
        <w:t>3</w:t>
      </w:r>
      <w:r>
        <w:rPr>
          <w:rFonts w:eastAsiaTheme="minorEastAsia"/>
        </w:rPr>
        <w:t>月</w:t>
      </w:r>
      <w:r>
        <w:rPr>
          <w:rFonts w:hint="eastAsia" w:eastAsiaTheme="minorEastAsia"/>
        </w:rPr>
        <w:t>25</w:t>
      </w:r>
      <w:r>
        <w:rPr>
          <w:rFonts w:eastAsiaTheme="minorEastAsia"/>
        </w:rPr>
        <w:t>日</w:t>
      </w:r>
    </w:p>
    <w:p>
      <w:pPr>
        <w:pStyle w:val="5"/>
        <w:snapToGrid w:val="0"/>
        <w:spacing w:before="0" w:beforeAutospacing="0" w:after="0" w:afterAutospacing="0" w:line="324" w:lineRule="auto"/>
        <w:outlineLvl w:val="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宋体-WinCharSetFFFF-H">
    <w:altName w:val="宋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0B9548B1"/>
    <w:rsid w:val="0010578D"/>
    <w:rsid w:val="00111C1B"/>
    <w:rsid w:val="00256748"/>
    <w:rsid w:val="003B560C"/>
    <w:rsid w:val="004051C3"/>
    <w:rsid w:val="00491A48"/>
    <w:rsid w:val="004F5BA7"/>
    <w:rsid w:val="00676560"/>
    <w:rsid w:val="007944CA"/>
    <w:rsid w:val="00877DDF"/>
    <w:rsid w:val="008A7D57"/>
    <w:rsid w:val="0093420F"/>
    <w:rsid w:val="00C8034C"/>
    <w:rsid w:val="00DD0777"/>
    <w:rsid w:val="014D6364"/>
    <w:rsid w:val="01DA4A21"/>
    <w:rsid w:val="02310BFA"/>
    <w:rsid w:val="027576DF"/>
    <w:rsid w:val="03771E7F"/>
    <w:rsid w:val="03D40826"/>
    <w:rsid w:val="06002B8F"/>
    <w:rsid w:val="061B04C6"/>
    <w:rsid w:val="068E5234"/>
    <w:rsid w:val="07A45B48"/>
    <w:rsid w:val="07C754F8"/>
    <w:rsid w:val="083E47F0"/>
    <w:rsid w:val="0AC149D4"/>
    <w:rsid w:val="0B9548B1"/>
    <w:rsid w:val="0D68496B"/>
    <w:rsid w:val="0D86341D"/>
    <w:rsid w:val="0E7F0781"/>
    <w:rsid w:val="106A6A5E"/>
    <w:rsid w:val="107A6B0B"/>
    <w:rsid w:val="147F1A51"/>
    <w:rsid w:val="16AA5970"/>
    <w:rsid w:val="188A4F9B"/>
    <w:rsid w:val="1B830276"/>
    <w:rsid w:val="1D752B34"/>
    <w:rsid w:val="1DDF728B"/>
    <w:rsid w:val="1E0828D1"/>
    <w:rsid w:val="1E125A00"/>
    <w:rsid w:val="1E89489E"/>
    <w:rsid w:val="1F6C3676"/>
    <w:rsid w:val="1F911832"/>
    <w:rsid w:val="1FC60C0F"/>
    <w:rsid w:val="20304620"/>
    <w:rsid w:val="213670BD"/>
    <w:rsid w:val="25B95106"/>
    <w:rsid w:val="29BF3C9F"/>
    <w:rsid w:val="2BEF4295"/>
    <w:rsid w:val="2C9C6AB8"/>
    <w:rsid w:val="2E7C390D"/>
    <w:rsid w:val="2E80779D"/>
    <w:rsid w:val="3145576D"/>
    <w:rsid w:val="336D27D3"/>
    <w:rsid w:val="34AC2042"/>
    <w:rsid w:val="3A7C432F"/>
    <w:rsid w:val="3AF7441B"/>
    <w:rsid w:val="3C841DF3"/>
    <w:rsid w:val="3D903031"/>
    <w:rsid w:val="3DFF2686"/>
    <w:rsid w:val="3EC21A12"/>
    <w:rsid w:val="3EE1443F"/>
    <w:rsid w:val="3EFB2631"/>
    <w:rsid w:val="40461D28"/>
    <w:rsid w:val="40C93E54"/>
    <w:rsid w:val="417531B6"/>
    <w:rsid w:val="43163364"/>
    <w:rsid w:val="43770B04"/>
    <w:rsid w:val="43CB380A"/>
    <w:rsid w:val="44BF57BA"/>
    <w:rsid w:val="4565576B"/>
    <w:rsid w:val="457D216A"/>
    <w:rsid w:val="46F66EC3"/>
    <w:rsid w:val="48A336FD"/>
    <w:rsid w:val="4C850980"/>
    <w:rsid w:val="51A27B75"/>
    <w:rsid w:val="51C83295"/>
    <w:rsid w:val="55093A00"/>
    <w:rsid w:val="553044C8"/>
    <w:rsid w:val="554A64FC"/>
    <w:rsid w:val="563452A8"/>
    <w:rsid w:val="56FD7F32"/>
    <w:rsid w:val="59DB62D9"/>
    <w:rsid w:val="5A43276E"/>
    <w:rsid w:val="5B2F234B"/>
    <w:rsid w:val="5C646231"/>
    <w:rsid w:val="5E0D0F4A"/>
    <w:rsid w:val="5EA4432C"/>
    <w:rsid w:val="6004650C"/>
    <w:rsid w:val="60D61540"/>
    <w:rsid w:val="62525B64"/>
    <w:rsid w:val="64023CD1"/>
    <w:rsid w:val="649D21B6"/>
    <w:rsid w:val="649D63E7"/>
    <w:rsid w:val="65F72B81"/>
    <w:rsid w:val="66066C4D"/>
    <w:rsid w:val="67BF6746"/>
    <w:rsid w:val="67FE5BC1"/>
    <w:rsid w:val="688A543D"/>
    <w:rsid w:val="68BA5CE9"/>
    <w:rsid w:val="692A202C"/>
    <w:rsid w:val="69E9170B"/>
    <w:rsid w:val="6A662398"/>
    <w:rsid w:val="6C60491B"/>
    <w:rsid w:val="6C8D1CB7"/>
    <w:rsid w:val="6D000F83"/>
    <w:rsid w:val="6E471F02"/>
    <w:rsid w:val="70665138"/>
    <w:rsid w:val="70BD7855"/>
    <w:rsid w:val="71E719F1"/>
    <w:rsid w:val="727C54C6"/>
    <w:rsid w:val="737A66F1"/>
    <w:rsid w:val="73911D1F"/>
    <w:rsid w:val="74D84FF7"/>
    <w:rsid w:val="776A05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style>
  <w:style w:type="paragraph" w:styleId="3">
    <w:name w:val="footer"/>
    <w:basedOn w:val="1"/>
    <w:unhideWhenUsed/>
    <w:qFormat/>
    <w:uiPriority w:val="99"/>
    <w:pPr>
      <w:tabs>
        <w:tab w:val="center" w:pos="4153"/>
        <w:tab w:val="right" w:pos="8306"/>
      </w:tabs>
      <w:snapToGrid w:val="0"/>
    </w:pPr>
    <w:rPr>
      <w:sz w:val="18"/>
      <w:szCs w:val="18"/>
    </w:rPr>
  </w:style>
  <w:style w:type="paragraph" w:styleId="4">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pPr>
  </w:style>
  <w:style w:type="paragraph" w:styleId="6">
    <w:name w:val="annotation subject"/>
    <w:basedOn w:val="2"/>
    <w:next w:val="2"/>
    <w:link w:val="16"/>
    <w:qFormat/>
    <w:uiPriority w:val="0"/>
    <w:rPr>
      <w:b/>
      <w:bCs/>
    </w:rPr>
  </w:style>
  <w:style w:type="character" w:styleId="9">
    <w:name w:val="annotation reference"/>
    <w:basedOn w:val="8"/>
    <w:qFormat/>
    <w:uiPriority w:val="0"/>
    <w:rPr>
      <w:sz w:val="21"/>
      <w:szCs w:val="21"/>
    </w:rPr>
  </w:style>
  <w:style w:type="paragraph" w:customStyle="1" w:styleId="10">
    <w:name w:val="Default"/>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paragraph" w:customStyle="1" w:styleId="11">
    <w:name w:val="5PYY章节正文"/>
    <w:basedOn w:val="1"/>
    <w:qFormat/>
    <w:uiPriority w:val="0"/>
    <w:pPr>
      <w:adjustRightInd w:val="0"/>
      <w:snapToGrid w:val="0"/>
      <w:spacing w:beforeLines="50" w:afterLines="50" w:line="360" w:lineRule="auto"/>
      <w:ind w:firstLine="480" w:firstLineChars="200"/>
      <w:jc w:val="both"/>
    </w:pPr>
    <w:rPr>
      <w:kern w:val="2"/>
    </w:rPr>
  </w:style>
  <w:style w:type="paragraph" w:styleId="12">
    <w:name w:val="List Paragraph"/>
    <w:basedOn w:val="1"/>
    <w:qFormat/>
    <w:uiPriority w:val="34"/>
    <w:pPr>
      <w:ind w:firstLine="420" w:firstLineChars="200"/>
    </w:pPr>
  </w:style>
  <w:style w:type="paragraph" w:customStyle="1" w:styleId="13">
    <w:name w:val="修订1"/>
    <w:hidden/>
    <w:semiHidden/>
    <w:qFormat/>
    <w:uiPriority w:val="99"/>
    <w:rPr>
      <w:rFonts w:ascii="Times New Roman" w:hAnsi="Times New Roman" w:eastAsia="宋体" w:cs="Times New Roman"/>
      <w:sz w:val="24"/>
      <w:szCs w:val="24"/>
      <w:lang w:val="en-US" w:eastAsia="zh-CN" w:bidi="ar-SA"/>
    </w:rPr>
  </w:style>
  <w:style w:type="character" w:customStyle="1" w:styleId="14">
    <w:name w:val="页眉 字符"/>
    <w:basedOn w:val="8"/>
    <w:link w:val="4"/>
    <w:qFormat/>
    <w:uiPriority w:val="0"/>
    <w:rPr>
      <w:sz w:val="18"/>
      <w:szCs w:val="18"/>
    </w:rPr>
  </w:style>
  <w:style w:type="character" w:customStyle="1" w:styleId="15">
    <w:name w:val="批注文字 字符"/>
    <w:basedOn w:val="8"/>
    <w:link w:val="2"/>
    <w:qFormat/>
    <w:uiPriority w:val="0"/>
    <w:rPr>
      <w:sz w:val="24"/>
      <w:szCs w:val="24"/>
    </w:rPr>
  </w:style>
  <w:style w:type="character" w:customStyle="1" w:styleId="16">
    <w:name w:val="批注主题 字符"/>
    <w:basedOn w:val="15"/>
    <w:link w:val="6"/>
    <w:qFormat/>
    <w:uiPriority w:val="0"/>
    <w:rPr>
      <w:b/>
      <w:bCs/>
      <w:sz w:val="24"/>
      <w:szCs w:val="24"/>
    </w:rPr>
  </w:style>
  <w:style w:type="paragraph" w:customStyle="1" w:styleId="17">
    <w:name w:val="Revision"/>
    <w:hidden/>
    <w:semiHidden/>
    <w:qFormat/>
    <w:uiPriority w:val="99"/>
    <w:rPr>
      <w:rFonts w:ascii="Times New Roman" w:hAnsi="Times New Roman"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200</Words>
  <Characters>1144</Characters>
  <Lines>9</Lines>
  <Paragraphs>2</Paragraphs>
  <TotalTime>2</TotalTime>
  <ScaleCrop>false</ScaleCrop>
  <LinksUpToDate>false</LinksUpToDate>
  <CharactersWithSpaces>1342</CharactersWithSpaces>
  <Application>WPS Office_11.1.0.14018_F1E327BC-269C-435d-A152-05C5408002CA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2023-03-23T10:03:00Z</dcterms:created>
  <dc:creator>admin</dc:creator>
  <cp:lastModifiedBy>suuuu</cp:lastModifiedBy>
  <dcterms:modified xsi:type="dcterms:W3CDTF">2023-03-24T06:09:59Z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2052-11.1.0.14018</vt:lpwstr>
  </property>
  <property fmtid="{D5CDD505-2E9C-101B-9397-08002B2CF9AE}" pid="3" name="ICV">
    <vt:lpwstr>ABC69A43956D4FB49026D70C2EC8A410_13</vt:lpwstr>
  </property>
</Properties>
</file>